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D3A" w:rsidRDefault="00395D3A" w:rsidP="00395D3A">
      <w:pPr>
        <w:tabs>
          <w:tab w:val="left" w:pos="0"/>
        </w:tabs>
        <w:jc w:val="both"/>
        <w:rPr>
          <w:rFonts w:ascii="Arial" w:hAnsi="Arial" w:cs="Arial"/>
          <w:b/>
        </w:rPr>
      </w:pPr>
    </w:p>
    <w:p w:rsidR="00E143AF" w:rsidRDefault="00E143AF" w:rsidP="00395D3A">
      <w:pPr>
        <w:tabs>
          <w:tab w:val="left" w:pos="0"/>
        </w:tabs>
        <w:jc w:val="both"/>
        <w:rPr>
          <w:rFonts w:ascii="Arial" w:hAnsi="Arial" w:cs="Arial"/>
          <w:b/>
        </w:rPr>
      </w:pPr>
    </w:p>
    <w:p w:rsidR="00E143AF" w:rsidRDefault="00E143AF" w:rsidP="00395D3A">
      <w:pPr>
        <w:tabs>
          <w:tab w:val="left" w:pos="0"/>
        </w:tabs>
        <w:jc w:val="both"/>
        <w:rPr>
          <w:rFonts w:ascii="Arial" w:hAnsi="Arial" w:cs="Arial"/>
          <w:b/>
        </w:rPr>
      </w:pPr>
    </w:p>
    <w:p w:rsidR="00E143AF" w:rsidRDefault="00E143AF" w:rsidP="00395D3A">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163833" w:rsidRDefault="00163833" w:rsidP="009C1BAC">
      <w:pPr>
        <w:tabs>
          <w:tab w:val="left" w:pos="0"/>
        </w:tabs>
        <w:jc w:val="both"/>
        <w:rPr>
          <w:rFonts w:ascii="Arial" w:hAnsi="Arial" w:cs="Arial"/>
          <w:b/>
        </w:rPr>
      </w:pPr>
    </w:p>
    <w:p w:rsidR="009C1BAC" w:rsidRDefault="009C1BAC" w:rsidP="009C1BAC">
      <w:pPr>
        <w:tabs>
          <w:tab w:val="left" w:pos="0"/>
        </w:tabs>
        <w:jc w:val="both"/>
        <w:rPr>
          <w:rFonts w:ascii="Arial" w:hAnsi="Arial" w:cs="Arial"/>
          <w:b/>
        </w:rPr>
      </w:pPr>
    </w:p>
    <w:p w:rsidR="00163833" w:rsidRPr="00756B35" w:rsidRDefault="00163833" w:rsidP="00163833">
      <w:pPr>
        <w:jc w:val="center"/>
        <w:rPr>
          <w:rFonts w:ascii="Arial" w:hAnsi="Arial" w:cs="Arial"/>
          <w:b/>
          <w:sz w:val="28"/>
          <w:szCs w:val="28"/>
        </w:rPr>
      </w:pPr>
      <w:r w:rsidRPr="00756B35">
        <w:rPr>
          <w:rFonts w:ascii="Arial" w:hAnsi="Arial" w:cs="Arial"/>
          <w:b/>
          <w:sz w:val="28"/>
          <w:szCs w:val="28"/>
        </w:rPr>
        <w:t xml:space="preserve">INFORME DE PSICOLOGÍA </w:t>
      </w:r>
    </w:p>
    <w:p w:rsidR="00163833" w:rsidRPr="00756B35" w:rsidRDefault="00163833" w:rsidP="00163833">
      <w:pPr>
        <w:jc w:val="center"/>
        <w:rPr>
          <w:rFonts w:ascii="Arial" w:hAnsi="Arial" w:cs="Arial"/>
          <w:b/>
          <w:sz w:val="28"/>
          <w:szCs w:val="28"/>
        </w:rPr>
      </w:pPr>
    </w:p>
    <w:p w:rsidR="00395D3A" w:rsidRPr="00756B35" w:rsidRDefault="00395D3A" w:rsidP="00163833">
      <w:pPr>
        <w:jc w:val="center"/>
        <w:rPr>
          <w:rFonts w:ascii="Arial" w:hAnsi="Arial" w:cs="Arial"/>
          <w:b/>
          <w:sz w:val="28"/>
          <w:szCs w:val="28"/>
        </w:rPr>
      </w:pPr>
    </w:p>
    <w:p w:rsidR="00395D3A" w:rsidRPr="00756B35" w:rsidRDefault="00395D3A" w:rsidP="00163833">
      <w:pPr>
        <w:jc w:val="center"/>
        <w:rPr>
          <w:rFonts w:ascii="Arial" w:hAnsi="Arial" w:cs="Arial"/>
          <w:b/>
          <w:sz w:val="28"/>
          <w:szCs w:val="28"/>
        </w:rPr>
      </w:pPr>
    </w:p>
    <w:p w:rsidR="00163833" w:rsidRPr="00756B35" w:rsidRDefault="00163833" w:rsidP="00163833">
      <w:pPr>
        <w:jc w:val="center"/>
        <w:rPr>
          <w:rFonts w:ascii="Arial" w:hAnsi="Arial" w:cs="Arial"/>
          <w:b/>
          <w:sz w:val="28"/>
          <w:szCs w:val="28"/>
        </w:rPr>
      </w:pPr>
      <w:r w:rsidRPr="00756B35">
        <w:rPr>
          <w:rFonts w:ascii="Arial" w:hAnsi="Arial" w:cs="Arial"/>
          <w:b/>
          <w:sz w:val="28"/>
          <w:szCs w:val="28"/>
        </w:rPr>
        <w:t xml:space="preserve">CENTRO PARA EL DESARROLLO DE LAS MUJERES </w:t>
      </w:r>
    </w:p>
    <w:p w:rsidR="00163833" w:rsidRPr="00756B35" w:rsidRDefault="00163833" w:rsidP="00163833">
      <w:pPr>
        <w:tabs>
          <w:tab w:val="left" w:pos="0"/>
        </w:tabs>
        <w:jc w:val="both"/>
        <w:rPr>
          <w:rFonts w:ascii="Arial" w:hAnsi="Arial" w:cs="Arial"/>
          <w:b/>
        </w:rPr>
      </w:pPr>
    </w:p>
    <w:p w:rsidR="00395D3A" w:rsidRPr="00756B35" w:rsidRDefault="00395D3A" w:rsidP="00163833">
      <w:pPr>
        <w:tabs>
          <w:tab w:val="left" w:pos="0"/>
        </w:tabs>
        <w:jc w:val="both"/>
        <w:rPr>
          <w:rFonts w:ascii="Arial" w:hAnsi="Arial" w:cs="Arial"/>
          <w:b/>
        </w:rPr>
      </w:pPr>
    </w:p>
    <w:p w:rsidR="00163833" w:rsidRPr="00756B35" w:rsidRDefault="00163833" w:rsidP="00163833">
      <w:pPr>
        <w:tabs>
          <w:tab w:val="left" w:pos="0"/>
        </w:tabs>
        <w:jc w:val="both"/>
        <w:rPr>
          <w:rFonts w:ascii="Arial" w:hAnsi="Arial" w:cs="Arial"/>
          <w:b/>
        </w:rPr>
      </w:pPr>
    </w:p>
    <w:p w:rsidR="00163833" w:rsidRPr="00756B35" w:rsidRDefault="00163833" w:rsidP="00163833">
      <w:pPr>
        <w:jc w:val="center"/>
        <w:rPr>
          <w:rFonts w:ascii="Arial" w:hAnsi="Arial" w:cs="Arial"/>
          <w:b/>
          <w:sz w:val="28"/>
          <w:szCs w:val="28"/>
        </w:rPr>
      </w:pPr>
      <w:r w:rsidRPr="00756B35">
        <w:rPr>
          <w:rFonts w:ascii="Arial" w:hAnsi="Arial" w:cs="Arial"/>
          <w:b/>
          <w:sz w:val="28"/>
          <w:szCs w:val="28"/>
        </w:rPr>
        <w:t>JALISCO</w:t>
      </w:r>
    </w:p>
    <w:p w:rsidR="00163833" w:rsidRPr="00756B35" w:rsidRDefault="00163833" w:rsidP="00163833">
      <w:pPr>
        <w:jc w:val="center"/>
        <w:rPr>
          <w:rFonts w:ascii="Arial" w:hAnsi="Arial" w:cs="Arial"/>
          <w:b/>
          <w:sz w:val="28"/>
          <w:szCs w:val="28"/>
        </w:rPr>
      </w:pPr>
    </w:p>
    <w:p w:rsidR="00395D3A" w:rsidRPr="00756B35" w:rsidRDefault="00395D3A" w:rsidP="00163833">
      <w:pPr>
        <w:jc w:val="center"/>
        <w:rPr>
          <w:rFonts w:ascii="Arial" w:hAnsi="Arial" w:cs="Arial"/>
          <w:b/>
          <w:sz w:val="28"/>
          <w:szCs w:val="28"/>
        </w:rPr>
      </w:pPr>
    </w:p>
    <w:p w:rsidR="00163833" w:rsidRPr="00756B35" w:rsidRDefault="00163833" w:rsidP="00163833">
      <w:pPr>
        <w:jc w:val="center"/>
        <w:rPr>
          <w:rFonts w:ascii="Arial" w:hAnsi="Arial" w:cs="Arial"/>
          <w:b/>
          <w:sz w:val="28"/>
          <w:szCs w:val="28"/>
        </w:rPr>
      </w:pPr>
    </w:p>
    <w:p w:rsidR="00163833" w:rsidRPr="00756B35" w:rsidRDefault="00163833" w:rsidP="00163833">
      <w:pPr>
        <w:jc w:val="center"/>
        <w:rPr>
          <w:rFonts w:ascii="Arial" w:hAnsi="Arial" w:cs="Arial"/>
          <w:b/>
          <w:sz w:val="28"/>
          <w:szCs w:val="28"/>
        </w:rPr>
      </w:pPr>
      <w:r w:rsidRPr="00756B35">
        <w:rPr>
          <w:rFonts w:ascii="Arial" w:hAnsi="Arial" w:cs="Arial"/>
          <w:b/>
          <w:sz w:val="28"/>
          <w:szCs w:val="28"/>
        </w:rPr>
        <w:t>INSTITUTO JALISCIENSE DE LAS MUJERES</w:t>
      </w:r>
    </w:p>
    <w:p w:rsidR="00163833" w:rsidRPr="00756B35" w:rsidRDefault="00163833" w:rsidP="00163833">
      <w:pPr>
        <w:rPr>
          <w:rFonts w:ascii="Arial" w:hAnsi="Arial" w:cs="Arial"/>
          <w:b/>
          <w:sz w:val="28"/>
          <w:szCs w:val="28"/>
        </w:rPr>
      </w:pPr>
    </w:p>
    <w:p w:rsidR="00163833" w:rsidRPr="00756B35" w:rsidRDefault="00163833" w:rsidP="00163833">
      <w:pPr>
        <w:jc w:val="center"/>
        <w:rPr>
          <w:rFonts w:ascii="Arial" w:hAnsi="Arial" w:cs="Arial"/>
          <w:b/>
          <w:sz w:val="28"/>
          <w:szCs w:val="28"/>
        </w:rPr>
      </w:pPr>
    </w:p>
    <w:p w:rsidR="00395D3A" w:rsidRPr="00756B35" w:rsidRDefault="00395D3A" w:rsidP="00163833">
      <w:pPr>
        <w:jc w:val="center"/>
        <w:rPr>
          <w:rFonts w:ascii="Arial" w:hAnsi="Arial" w:cs="Arial"/>
          <w:b/>
          <w:sz w:val="28"/>
          <w:szCs w:val="28"/>
        </w:rPr>
      </w:pPr>
    </w:p>
    <w:p w:rsidR="00163833" w:rsidRPr="00756B35" w:rsidRDefault="00163833" w:rsidP="00163833">
      <w:pPr>
        <w:jc w:val="center"/>
        <w:rPr>
          <w:rFonts w:ascii="Arial" w:hAnsi="Arial" w:cs="Arial"/>
          <w:b/>
          <w:sz w:val="28"/>
          <w:szCs w:val="28"/>
        </w:rPr>
      </w:pPr>
      <w:r w:rsidRPr="00756B35">
        <w:rPr>
          <w:rFonts w:ascii="Arial" w:hAnsi="Arial" w:cs="Arial"/>
          <w:b/>
          <w:sz w:val="28"/>
          <w:szCs w:val="28"/>
        </w:rPr>
        <w:t>ARANDAS</w:t>
      </w:r>
    </w:p>
    <w:p w:rsidR="00163833" w:rsidRPr="00756B35" w:rsidRDefault="00163833" w:rsidP="00163833">
      <w:pPr>
        <w:jc w:val="center"/>
        <w:rPr>
          <w:rFonts w:ascii="Arial" w:hAnsi="Arial" w:cs="Arial"/>
          <w:b/>
          <w:sz w:val="28"/>
          <w:szCs w:val="28"/>
        </w:rPr>
      </w:pPr>
    </w:p>
    <w:p w:rsidR="00163833" w:rsidRPr="00756B35" w:rsidRDefault="00163833" w:rsidP="00163833">
      <w:pPr>
        <w:jc w:val="center"/>
        <w:rPr>
          <w:rFonts w:ascii="Arial" w:hAnsi="Arial" w:cs="Arial"/>
          <w:b/>
          <w:sz w:val="28"/>
          <w:szCs w:val="28"/>
        </w:rPr>
      </w:pPr>
    </w:p>
    <w:p w:rsidR="00163833" w:rsidRPr="00756B35" w:rsidRDefault="00163833" w:rsidP="009C1BAC">
      <w:pPr>
        <w:tabs>
          <w:tab w:val="left" w:pos="0"/>
        </w:tabs>
        <w:jc w:val="both"/>
        <w:rPr>
          <w:rFonts w:ascii="Arial" w:hAnsi="Arial" w:cs="Arial"/>
          <w:b/>
        </w:rPr>
      </w:pPr>
    </w:p>
    <w:p w:rsidR="003C2611" w:rsidRPr="00756B35" w:rsidRDefault="003C2611" w:rsidP="009C1BAC">
      <w:pPr>
        <w:tabs>
          <w:tab w:val="left" w:pos="0"/>
        </w:tabs>
        <w:jc w:val="both"/>
        <w:rPr>
          <w:rFonts w:ascii="Arial" w:hAnsi="Arial" w:cs="Arial"/>
          <w:b/>
        </w:rPr>
      </w:pPr>
    </w:p>
    <w:p w:rsidR="003C2611" w:rsidRPr="00756B35" w:rsidRDefault="003C2611" w:rsidP="009C1BAC">
      <w:pPr>
        <w:tabs>
          <w:tab w:val="left" w:pos="0"/>
        </w:tabs>
        <w:jc w:val="both"/>
        <w:rPr>
          <w:rFonts w:ascii="Arial" w:hAnsi="Arial" w:cs="Arial"/>
          <w:b/>
        </w:rPr>
      </w:pPr>
    </w:p>
    <w:p w:rsidR="003C2611" w:rsidRPr="00756B35" w:rsidRDefault="003C2611" w:rsidP="009C1BAC">
      <w:pPr>
        <w:tabs>
          <w:tab w:val="left" w:pos="0"/>
        </w:tabs>
        <w:jc w:val="both"/>
        <w:rPr>
          <w:rFonts w:ascii="Arial" w:hAnsi="Arial" w:cs="Arial"/>
          <w:b/>
        </w:rPr>
      </w:pPr>
    </w:p>
    <w:p w:rsidR="003C2611" w:rsidRPr="00756B35" w:rsidRDefault="003C2611" w:rsidP="009C1BAC">
      <w:pPr>
        <w:tabs>
          <w:tab w:val="left" w:pos="0"/>
        </w:tabs>
        <w:jc w:val="both"/>
        <w:rPr>
          <w:rFonts w:ascii="Arial" w:hAnsi="Arial" w:cs="Arial"/>
          <w:b/>
        </w:rPr>
      </w:pPr>
    </w:p>
    <w:p w:rsidR="003C2611" w:rsidRPr="00756B35" w:rsidRDefault="003C2611" w:rsidP="009C1BAC">
      <w:pPr>
        <w:tabs>
          <w:tab w:val="left" w:pos="0"/>
        </w:tabs>
        <w:jc w:val="both"/>
        <w:rPr>
          <w:rFonts w:ascii="Arial" w:hAnsi="Arial" w:cs="Arial"/>
          <w:b/>
        </w:rPr>
      </w:pPr>
    </w:p>
    <w:p w:rsidR="003C2611" w:rsidRPr="00756B35" w:rsidRDefault="003C2611" w:rsidP="009C1BAC">
      <w:pPr>
        <w:tabs>
          <w:tab w:val="left" w:pos="0"/>
        </w:tabs>
        <w:jc w:val="both"/>
        <w:rPr>
          <w:rFonts w:ascii="Arial" w:hAnsi="Arial" w:cs="Arial"/>
          <w:b/>
        </w:rPr>
      </w:pPr>
    </w:p>
    <w:p w:rsidR="003C2611" w:rsidRPr="00756B35" w:rsidRDefault="003C2611" w:rsidP="009C1BAC">
      <w:pPr>
        <w:tabs>
          <w:tab w:val="left" w:pos="0"/>
        </w:tabs>
        <w:jc w:val="both"/>
        <w:rPr>
          <w:rFonts w:ascii="Arial" w:hAnsi="Arial" w:cs="Arial"/>
          <w:b/>
        </w:rPr>
      </w:pPr>
    </w:p>
    <w:p w:rsidR="003C2611" w:rsidRPr="00756B35" w:rsidRDefault="003C2611" w:rsidP="009C1BAC">
      <w:pPr>
        <w:tabs>
          <w:tab w:val="left" w:pos="0"/>
        </w:tabs>
        <w:jc w:val="both"/>
        <w:rPr>
          <w:rFonts w:ascii="Arial" w:hAnsi="Arial" w:cs="Arial"/>
          <w:b/>
        </w:rPr>
      </w:pPr>
    </w:p>
    <w:p w:rsidR="00163833" w:rsidRPr="00756B35" w:rsidRDefault="00163833" w:rsidP="009C1BAC">
      <w:pPr>
        <w:tabs>
          <w:tab w:val="left" w:pos="0"/>
        </w:tabs>
        <w:jc w:val="both"/>
        <w:rPr>
          <w:rFonts w:ascii="Arial" w:hAnsi="Arial" w:cs="Arial"/>
          <w:b/>
        </w:rPr>
      </w:pPr>
    </w:p>
    <w:p w:rsidR="00163833" w:rsidRPr="00756B35" w:rsidRDefault="00163833" w:rsidP="009C1BAC">
      <w:pPr>
        <w:tabs>
          <w:tab w:val="left" w:pos="0"/>
        </w:tabs>
        <w:jc w:val="both"/>
        <w:rPr>
          <w:rFonts w:ascii="Arial" w:hAnsi="Arial" w:cs="Arial"/>
          <w:b/>
        </w:rPr>
      </w:pPr>
    </w:p>
    <w:p w:rsidR="00163833" w:rsidRPr="00756B35" w:rsidRDefault="00163833" w:rsidP="009C1BAC">
      <w:pPr>
        <w:tabs>
          <w:tab w:val="left" w:pos="0"/>
        </w:tabs>
        <w:jc w:val="both"/>
        <w:rPr>
          <w:rFonts w:ascii="Arial" w:hAnsi="Arial" w:cs="Arial"/>
          <w:b/>
        </w:rPr>
      </w:pPr>
    </w:p>
    <w:p w:rsidR="00395D3A" w:rsidRPr="00756B35" w:rsidRDefault="00395D3A" w:rsidP="00395D3A">
      <w:pPr>
        <w:tabs>
          <w:tab w:val="left" w:pos="0"/>
        </w:tabs>
        <w:spacing w:line="360" w:lineRule="auto"/>
        <w:jc w:val="center"/>
        <w:rPr>
          <w:rFonts w:ascii="Arial" w:hAnsi="Arial" w:cs="Arial"/>
          <w:b/>
        </w:rPr>
      </w:pPr>
    </w:p>
    <w:p w:rsidR="00395D3A" w:rsidRPr="00756B35" w:rsidRDefault="00395D3A" w:rsidP="00395D3A">
      <w:pPr>
        <w:tabs>
          <w:tab w:val="left" w:pos="0"/>
        </w:tabs>
        <w:spacing w:line="360" w:lineRule="auto"/>
        <w:jc w:val="center"/>
        <w:rPr>
          <w:rFonts w:ascii="Arial" w:hAnsi="Arial" w:cs="Arial"/>
          <w:b/>
        </w:rPr>
      </w:pPr>
    </w:p>
    <w:p w:rsidR="00395D3A" w:rsidRPr="00756B35" w:rsidRDefault="00395D3A" w:rsidP="00395D3A">
      <w:pPr>
        <w:tabs>
          <w:tab w:val="left" w:pos="0"/>
        </w:tabs>
        <w:spacing w:line="360" w:lineRule="auto"/>
        <w:jc w:val="center"/>
        <w:rPr>
          <w:rFonts w:ascii="Arial" w:hAnsi="Arial" w:cs="Arial"/>
          <w:b/>
        </w:rPr>
      </w:pPr>
    </w:p>
    <w:p w:rsidR="00395D3A" w:rsidRPr="00756B35" w:rsidRDefault="00395D3A" w:rsidP="00395D3A">
      <w:pPr>
        <w:tabs>
          <w:tab w:val="left" w:pos="0"/>
        </w:tabs>
        <w:spacing w:line="360" w:lineRule="auto"/>
        <w:jc w:val="center"/>
        <w:rPr>
          <w:rFonts w:ascii="Arial" w:hAnsi="Arial" w:cs="Arial"/>
          <w:b/>
        </w:rPr>
      </w:pPr>
      <w:r w:rsidRPr="00756B35">
        <w:rPr>
          <w:rFonts w:ascii="Arial" w:hAnsi="Arial" w:cs="Arial"/>
          <w:b/>
          <w:sz w:val="28"/>
        </w:rPr>
        <w:lastRenderedPageBreak/>
        <w:t>INFORMACIÓN DEL CDM ARANDAS</w:t>
      </w:r>
    </w:p>
    <w:p w:rsidR="00395D3A" w:rsidRPr="00756B35" w:rsidRDefault="00395D3A" w:rsidP="00395D3A">
      <w:pPr>
        <w:tabs>
          <w:tab w:val="left" w:pos="0"/>
        </w:tabs>
        <w:spacing w:line="36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5D3A" w:rsidRPr="00756B35" w:rsidTr="006C661F">
        <w:tc>
          <w:tcPr>
            <w:tcW w:w="8644" w:type="dxa"/>
            <w:gridSpan w:val="2"/>
            <w:shd w:val="clear" w:color="auto" w:fill="CCCCCC"/>
          </w:tcPr>
          <w:p w:rsidR="00395D3A" w:rsidRPr="00756B35" w:rsidRDefault="00395D3A" w:rsidP="006C661F">
            <w:pPr>
              <w:tabs>
                <w:tab w:val="left" w:pos="0"/>
              </w:tabs>
              <w:spacing w:line="360" w:lineRule="auto"/>
              <w:jc w:val="center"/>
              <w:rPr>
                <w:rFonts w:ascii="Arial" w:hAnsi="Arial" w:cs="Arial"/>
              </w:rPr>
            </w:pPr>
            <w:r w:rsidRPr="00756B35">
              <w:rPr>
                <w:rFonts w:ascii="Arial" w:hAnsi="Arial" w:cs="Arial"/>
              </w:rPr>
              <w:t>Datos generales del CDM ARANDAS:</w:t>
            </w:r>
          </w:p>
        </w:tc>
      </w:tr>
      <w:tr w:rsidR="00395D3A" w:rsidRPr="00756B35" w:rsidTr="006C661F">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 xml:space="preserve">Entidad: </w:t>
            </w:r>
          </w:p>
        </w:tc>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Jalisco</w:t>
            </w:r>
          </w:p>
        </w:tc>
      </w:tr>
      <w:tr w:rsidR="00395D3A" w:rsidRPr="00756B35" w:rsidTr="006C661F">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Nombre de la IMEF/ Municipio:</w:t>
            </w:r>
          </w:p>
        </w:tc>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Instituto Jalisciense de las Mujeres /Instancia Municipal de la Mujer de Arandas</w:t>
            </w:r>
          </w:p>
        </w:tc>
      </w:tr>
      <w:tr w:rsidR="00395D3A" w:rsidRPr="00756B35" w:rsidTr="006C661F">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p>
        </w:tc>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p>
        </w:tc>
      </w:tr>
    </w:tbl>
    <w:p w:rsidR="00395D3A" w:rsidRPr="00756B35" w:rsidRDefault="00395D3A" w:rsidP="00395D3A">
      <w:pPr>
        <w:tabs>
          <w:tab w:val="left" w:pos="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395D3A" w:rsidRPr="00756B35" w:rsidTr="006C661F">
        <w:tc>
          <w:tcPr>
            <w:tcW w:w="8644" w:type="dxa"/>
            <w:gridSpan w:val="2"/>
            <w:shd w:val="clear" w:color="auto" w:fill="CCCCCC"/>
          </w:tcPr>
          <w:p w:rsidR="00395D3A" w:rsidRPr="00756B35" w:rsidRDefault="00395D3A" w:rsidP="006C661F">
            <w:pPr>
              <w:tabs>
                <w:tab w:val="left" w:pos="0"/>
              </w:tabs>
              <w:spacing w:line="360" w:lineRule="auto"/>
              <w:jc w:val="center"/>
              <w:rPr>
                <w:rFonts w:ascii="Arial" w:hAnsi="Arial" w:cs="Arial"/>
              </w:rPr>
            </w:pPr>
            <w:r w:rsidRPr="00756B35">
              <w:rPr>
                <w:rFonts w:ascii="Arial" w:hAnsi="Arial" w:cs="Arial"/>
              </w:rPr>
              <w:t>Información del Área Responsable:</w:t>
            </w:r>
          </w:p>
        </w:tc>
      </w:tr>
      <w:tr w:rsidR="00395D3A" w:rsidRPr="00756B35" w:rsidTr="006C661F">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Nombre (s) de las (los) responsables de la Meta:</w:t>
            </w:r>
          </w:p>
        </w:tc>
        <w:tc>
          <w:tcPr>
            <w:tcW w:w="4322" w:type="dxa"/>
            <w:shd w:val="clear" w:color="auto" w:fill="auto"/>
          </w:tcPr>
          <w:p w:rsidR="00F15D95" w:rsidRPr="00756B35" w:rsidRDefault="00F15D95" w:rsidP="00EC0A06">
            <w:pPr>
              <w:tabs>
                <w:tab w:val="left" w:pos="0"/>
              </w:tabs>
              <w:spacing w:line="360" w:lineRule="auto"/>
              <w:rPr>
                <w:rFonts w:ascii="Arial" w:hAnsi="Arial" w:cs="Arial"/>
                <w:szCs w:val="32"/>
              </w:rPr>
            </w:pPr>
          </w:p>
          <w:p w:rsidR="00395D3A" w:rsidRPr="00756B35" w:rsidRDefault="00395D3A" w:rsidP="00F15D95">
            <w:pPr>
              <w:tabs>
                <w:tab w:val="left" w:pos="0"/>
              </w:tabs>
              <w:spacing w:line="360" w:lineRule="auto"/>
              <w:jc w:val="both"/>
              <w:rPr>
                <w:rFonts w:ascii="Arial" w:hAnsi="Arial" w:cs="Arial"/>
              </w:rPr>
            </w:pPr>
          </w:p>
        </w:tc>
      </w:tr>
      <w:tr w:rsidR="00395D3A" w:rsidRPr="00756B35" w:rsidTr="006C661F">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Lugar de realización:</w:t>
            </w:r>
          </w:p>
        </w:tc>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Arandas Jalisco</w:t>
            </w:r>
          </w:p>
        </w:tc>
      </w:tr>
      <w:tr w:rsidR="00395D3A" w:rsidRPr="00756B35" w:rsidTr="006C661F">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Período de elaboración del informe:</w:t>
            </w:r>
          </w:p>
        </w:tc>
        <w:tc>
          <w:tcPr>
            <w:tcW w:w="4322" w:type="dxa"/>
            <w:shd w:val="clear" w:color="auto" w:fill="auto"/>
          </w:tcPr>
          <w:p w:rsidR="00395D3A" w:rsidRPr="00756B35" w:rsidRDefault="006A0830" w:rsidP="006C661F">
            <w:pPr>
              <w:tabs>
                <w:tab w:val="left" w:pos="0"/>
              </w:tabs>
              <w:spacing w:line="360" w:lineRule="auto"/>
              <w:jc w:val="both"/>
              <w:rPr>
                <w:rFonts w:ascii="Arial" w:hAnsi="Arial" w:cs="Arial"/>
              </w:rPr>
            </w:pPr>
            <w:r w:rsidRPr="00756B35">
              <w:rPr>
                <w:rFonts w:ascii="Arial" w:hAnsi="Arial" w:cs="Arial"/>
              </w:rPr>
              <w:t xml:space="preserve">Diciembre </w:t>
            </w:r>
            <w:r w:rsidR="00A32F81" w:rsidRPr="00756B35">
              <w:rPr>
                <w:rFonts w:ascii="Arial" w:hAnsi="Arial" w:cs="Arial"/>
              </w:rPr>
              <w:t>2018</w:t>
            </w:r>
          </w:p>
        </w:tc>
      </w:tr>
      <w:tr w:rsidR="00395D3A" w:rsidRPr="00756B35" w:rsidTr="006C661F">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Tipo de atención que se proporciona:</w:t>
            </w:r>
          </w:p>
        </w:tc>
        <w:tc>
          <w:tcPr>
            <w:tcW w:w="4322" w:type="dxa"/>
            <w:shd w:val="clear" w:color="auto" w:fill="auto"/>
          </w:tcPr>
          <w:p w:rsidR="00395D3A" w:rsidRPr="00756B35" w:rsidRDefault="00395D3A" w:rsidP="006C661F">
            <w:pPr>
              <w:tabs>
                <w:tab w:val="left" w:pos="0"/>
              </w:tabs>
              <w:spacing w:line="360" w:lineRule="auto"/>
              <w:jc w:val="both"/>
              <w:rPr>
                <w:rFonts w:ascii="Arial" w:hAnsi="Arial" w:cs="Arial"/>
              </w:rPr>
            </w:pPr>
            <w:r w:rsidRPr="00756B35">
              <w:rPr>
                <w:rFonts w:ascii="Arial" w:hAnsi="Arial" w:cs="Arial"/>
              </w:rPr>
              <w:t>Capacitación y asesoría</w:t>
            </w:r>
          </w:p>
        </w:tc>
      </w:tr>
    </w:tbl>
    <w:p w:rsidR="00395D3A" w:rsidRPr="00756B35" w:rsidRDefault="00395D3A" w:rsidP="00395D3A">
      <w:pPr>
        <w:tabs>
          <w:tab w:val="left" w:pos="0"/>
        </w:tabs>
        <w:spacing w:line="360" w:lineRule="auto"/>
        <w:jc w:val="both"/>
        <w:rPr>
          <w:rFonts w:ascii="Arial" w:hAnsi="Arial" w:cs="Arial"/>
          <w:b/>
          <w:sz w:val="28"/>
          <w:szCs w:val="28"/>
        </w:rPr>
      </w:pPr>
    </w:p>
    <w:p w:rsidR="00A7156D" w:rsidRPr="00756B35" w:rsidRDefault="00A7156D" w:rsidP="00A7156D">
      <w:pPr>
        <w:tabs>
          <w:tab w:val="left" w:pos="0"/>
        </w:tabs>
        <w:spacing w:line="360" w:lineRule="auto"/>
        <w:jc w:val="both"/>
        <w:rPr>
          <w:rFonts w:ascii="Arial" w:hAnsi="Arial" w:cs="Arial"/>
          <w:b/>
          <w:sz w:val="28"/>
        </w:rPr>
      </w:pPr>
      <w:bookmarkStart w:id="0" w:name="_Hlk519160335"/>
      <w:r w:rsidRPr="00756B35">
        <w:rPr>
          <w:rFonts w:ascii="Arial" w:hAnsi="Arial" w:cs="Arial"/>
          <w:b/>
          <w:sz w:val="28"/>
        </w:rPr>
        <w:t xml:space="preserve">ANTECEDENTES </w:t>
      </w:r>
    </w:p>
    <w:p w:rsidR="00A7156D" w:rsidRPr="00756B35" w:rsidRDefault="00A7156D" w:rsidP="00A7156D">
      <w:pPr>
        <w:tabs>
          <w:tab w:val="left" w:pos="0"/>
        </w:tabs>
        <w:spacing w:line="360" w:lineRule="auto"/>
        <w:jc w:val="both"/>
        <w:rPr>
          <w:rFonts w:ascii="Arial" w:hAnsi="Arial" w:cs="Arial"/>
          <w:sz w:val="28"/>
          <w:szCs w:val="28"/>
        </w:rPr>
      </w:pPr>
    </w:p>
    <w:p w:rsidR="00A7156D" w:rsidRPr="00756B35" w:rsidRDefault="00A7156D" w:rsidP="00A7156D">
      <w:pPr>
        <w:tabs>
          <w:tab w:val="left" w:pos="0"/>
        </w:tabs>
        <w:spacing w:line="360" w:lineRule="auto"/>
        <w:jc w:val="both"/>
        <w:rPr>
          <w:rFonts w:ascii="Arial" w:hAnsi="Arial" w:cs="Arial"/>
          <w:szCs w:val="28"/>
        </w:rPr>
      </w:pPr>
      <w:r w:rsidRPr="00756B35">
        <w:rPr>
          <w:rFonts w:ascii="Arial" w:hAnsi="Arial" w:cs="Arial"/>
          <w:szCs w:val="28"/>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A7156D" w:rsidRPr="00756B35" w:rsidRDefault="00A7156D" w:rsidP="00A7156D">
      <w:pPr>
        <w:tabs>
          <w:tab w:val="left" w:pos="0"/>
        </w:tabs>
        <w:spacing w:line="360" w:lineRule="auto"/>
        <w:jc w:val="both"/>
        <w:rPr>
          <w:rFonts w:ascii="Arial" w:hAnsi="Arial" w:cs="Arial"/>
          <w:szCs w:val="28"/>
        </w:rPr>
      </w:pPr>
    </w:p>
    <w:p w:rsidR="00A7156D" w:rsidRPr="00756B35" w:rsidRDefault="00A7156D" w:rsidP="00A7156D">
      <w:pPr>
        <w:tabs>
          <w:tab w:val="left" w:pos="0"/>
        </w:tabs>
        <w:spacing w:line="360" w:lineRule="auto"/>
        <w:jc w:val="both"/>
        <w:rPr>
          <w:rFonts w:ascii="Arial" w:hAnsi="Arial" w:cs="Arial"/>
          <w:szCs w:val="28"/>
        </w:rPr>
      </w:pPr>
      <w:r w:rsidRPr="00756B35">
        <w:rPr>
          <w:rFonts w:ascii="Arial" w:hAnsi="Arial" w:cs="Arial"/>
          <w:szCs w:val="28"/>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w:t>
      </w:r>
      <w:r w:rsidRPr="00756B35">
        <w:rPr>
          <w:rFonts w:ascii="Arial" w:hAnsi="Arial" w:cs="Arial"/>
          <w:szCs w:val="28"/>
        </w:rPr>
        <w:lastRenderedPageBreak/>
        <w:t>género y la conceptualización de la violencia dentro del municipio, así como atenciones y asesorías por parte de las profesionistas en el campo de Trabajo Social, Psicología y Jurídico, obteniendo un resultado de 944 personas beneficiadas.</w:t>
      </w:r>
    </w:p>
    <w:p w:rsidR="00A7156D" w:rsidRPr="00756B35" w:rsidRDefault="00A7156D" w:rsidP="00A7156D">
      <w:pPr>
        <w:tabs>
          <w:tab w:val="left" w:pos="0"/>
        </w:tabs>
        <w:spacing w:line="360" w:lineRule="auto"/>
        <w:jc w:val="both"/>
        <w:rPr>
          <w:rFonts w:ascii="Arial" w:hAnsi="Arial" w:cs="Arial"/>
          <w:szCs w:val="28"/>
        </w:rPr>
      </w:pPr>
    </w:p>
    <w:p w:rsidR="00A7156D" w:rsidRPr="00756B35" w:rsidRDefault="00A7156D" w:rsidP="00A7156D">
      <w:pPr>
        <w:tabs>
          <w:tab w:val="left" w:pos="0"/>
        </w:tabs>
        <w:spacing w:line="360" w:lineRule="auto"/>
        <w:jc w:val="both"/>
        <w:rPr>
          <w:rFonts w:ascii="Arial" w:hAnsi="Arial" w:cs="Arial"/>
          <w:szCs w:val="28"/>
        </w:rPr>
      </w:pPr>
      <w:r w:rsidRPr="00756B35">
        <w:rPr>
          <w:rFonts w:ascii="Arial" w:hAnsi="Arial" w:cs="Arial"/>
          <w:szCs w:val="28"/>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A7156D" w:rsidRPr="00756B35" w:rsidRDefault="00A7156D" w:rsidP="00A7156D">
      <w:pPr>
        <w:tabs>
          <w:tab w:val="left" w:pos="0"/>
        </w:tabs>
        <w:spacing w:line="360" w:lineRule="auto"/>
        <w:jc w:val="both"/>
        <w:rPr>
          <w:rFonts w:ascii="Arial" w:hAnsi="Arial" w:cs="Arial"/>
          <w:szCs w:val="28"/>
        </w:rPr>
      </w:pPr>
    </w:p>
    <w:p w:rsidR="00A7156D" w:rsidRPr="00756B35" w:rsidRDefault="00A7156D" w:rsidP="00A7156D">
      <w:pPr>
        <w:tabs>
          <w:tab w:val="left" w:pos="0"/>
        </w:tabs>
        <w:spacing w:line="360" w:lineRule="auto"/>
        <w:jc w:val="both"/>
        <w:rPr>
          <w:rFonts w:ascii="Arial" w:hAnsi="Arial" w:cs="Arial"/>
          <w:szCs w:val="28"/>
        </w:rPr>
      </w:pPr>
      <w:r w:rsidRPr="00756B35">
        <w:rPr>
          <w:rFonts w:ascii="Arial" w:hAnsi="Arial" w:cs="Arial"/>
          <w:szCs w:val="28"/>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A7156D" w:rsidRPr="00756B35" w:rsidRDefault="00A7156D" w:rsidP="00A7156D">
      <w:pPr>
        <w:tabs>
          <w:tab w:val="left" w:pos="0"/>
        </w:tabs>
        <w:spacing w:line="360" w:lineRule="auto"/>
        <w:jc w:val="both"/>
        <w:rPr>
          <w:rFonts w:ascii="Arial" w:hAnsi="Arial" w:cs="Arial"/>
          <w:szCs w:val="28"/>
        </w:rPr>
      </w:pPr>
    </w:p>
    <w:p w:rsidR="00A7156D" w:rsidRPr="00756B35" w:rsidRDefault="00A7156D" w:rsidP="00A7156D">
      <w:pPr>
        <w:tabs>
          <w:tab w:val="left" w:pos="0"/>
        </w:tabs>
        <w:spacing w:line="360" w:lineRule="auto"/>
        <w:jc w:val="both"/>
        <w:rPr>
          <w:rFonts w:ascii="Arial" w:hAnsi="Arial" w:cs="Arial"/>
          <w:szCs w:val="28"/>
        </w:rPr>
      </w:pPr>
      <w:r w:rsidRPr="00756B35">
        <w:rPr>
          <w:rFonts w:ascii="Arial" w:hAnsi="Arial" w:cs="Arial"/>
          <w:szCs w:val="28"/>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A7156D" w:rsidRPr="00756B35" w:rsidRDefault="00A7156D" w:rsidP="00A7156D">
      <w:pPr>
        <w:tabs>
          <w:tab w:val="left" w:pos="0"/>
        </w:tabs>
        <w:spacing w:line="360" w:lineRule="auto"/>
        <w:jc w:val="both"/>
        <w:rPr>
          <w:rFonts w:ascii="Arial" w:hAnsi="Arial" w:cs="Arial"/>
          <w:sz w:val="22"/>
          <w:szCs w:val="28"/>
          <w:lang w:val="es-MX" w:eastAsia="es-MX"/>
        </w:rPr>
      </w:pPr>
    </w:p>
    <w:p w:rsidR="00A7156D" w:rsidRPr="00756B35" w:rsidRDefault="001A7AD2" w:rsidP="00A7156D">
      <w:pPr>
        <w:tabs>
          <w:tab w:val="left" w:pos="0"/>
        </w:tabs>
        <w:spacing w:line="360" w:lineRule="auto"/>
        <w:jc w:val="both"/>
        <w:rPr>
          <w:rFonts w:ascii="Arial" w:hAnsi="Arial" w:cs="Arial"/>
        </w:rPr>
      </w:pPr>
      <w:r w:rsidRPr="00756B35">
        <w:rPr>
          <w:rFonts w:ascii="Arial" w:hAnsi="Arial" w:cs="Arial"/>
        </w:rPr>
        <w:t>En el 2018, se incorporó el municipio</w:t>
      </w:r>
      <w:r w:rsidR="00A7156D" w:rsidRPr="00756B35">
        <w:rPr>
          <w:rFonts w:ascii="Arial" w:hAnsi="Arial" w:cs="Arial"/>
        </w:rPr>
        <w:t xml:space="preserve"> de Yahualica de González Gallo, para ejecutar el proyecto CDM en 14 municipios del estado de Jalisco.</w:t>
      </w:r>
    </w:p>
    <w:p w:rsidR="00A7156D" w:rsidRPr="00756B35" w:rsidRDefault="00A7156D" w:rsidP="00A7156D">
      <w:pPr>
        <w:tabs>
          <w:tab w:val="left" w:pos="0"/>
        </w:tabs>
        <w:spacing w:line="360" w:lineRule="auto"/>
        <w:jc w:val="both"/>
        <w:rPr>
          <w:rFonts w:ascii="Arial" w:hAnsi="Arial" w:cs="Arial"/>
          <w:sz w:val="28"/>
          <w:szCs w:val="28"/>
        </w:rPr>
      </w:pPr>
    </w:p>
    <w:p w:rsidR="00E143AF" w:rsidRPr="00756B35" w:rsidRDefault="00E143AF" w:rsidP="00A7156D">
      <w:pPr>
        <w:tabs>
          <w:tab w:val="left" w:pos="0"/>
        </w:tabs>
        <w:spacing w:line="360" w:lineRule="auto"/>
        <w:jc w:val="both"/>
        <w:rPr>
          <w:rFonts w:ascii="Arial" w:hAnsi="Arial" w:cs="Arial"/>
          <w:sz w:val="28"/>
          <w:szCs w:val="28"/>
        </w:rPr>
      </w:pPr>
    </w:p>
    <w:p w:rsidR="008A569D" w:rsidRPr="00756B35" w:rsidRDefault="008A569D" w:rsidP="00A7156D">
      <w:pPr>
        <w:tabs>
          <w:tab w:val="left" w:pos="0"/>
        </w:tabs>
        <w:spacing w:line="360" w:lineRule="auto"/>
        <w:jc w:val="both"/>
        <w:rPr>
          <w:rFonts w:ascii="Arial" w:hAnsi="Arial" w:cs="Arial"/>
          <w:sz w:val="28"/>
          <w:szCs w:val="28"/>
        </w:rPr>
      </w:pPr>
    </w:p>
    <w:p w:rsidR="008A569D" w:rsidRPr="00756B35" w:rsidRDefault="008A569D" w:rsidP="00A7156D">
      <w:pPr>
        <w:tabs>
          <w:tab w:val="left" w:pos="0"/>
        </w:tabs>
        <w:spacing w:line="360" w:lineRule="auto"/>
        <w:jc w:val="both"/>
        <w:rPr>
          <w:rFonts w:ascii="Arial" w:hAnsi="Arial" w:cs="Arial"/>
          <w:sz w:val="28"/>
          <w:szCs w:val="28"/>
        </w:rPr>
      </w:pPr>
    </w:p>
    <w:p w:rsidR="00A7156D" w:rsidRPr="00756B35" w:rsidRDefault="00A7156D" w:rsidP="00A7156D">
      <w:pPr>
        <w:tabs>
          <w:tab w:val="left" w:pos="0"/>
        </w:tabs>
        <w:spacing w:line="360" w:lineRule="auto"/>
        <w:jc w:val="both"/>
        <w:rPr>
          <w:rFonts w:ascii="Arial" w:hAnsi="Arial" w:cs="Arial"/>
          <w:b/>
          <w:sz w:val="28"/>
          <w:szCs w:val="28"/>
        </w:rPr>
      </w:pPr>
      <w:r w:rsidRPr="00756B35">
        <w:rPr>
          <w:rFonts w:ascii="Arial" w:hAnsi="Arial" w:cs="Arial"/>
          <w:b/>
          <w:sz w:val="28"/>
          <w:szCs w:val="28"/>
        </w:rPr>
        <w:lastRenderedPageBreak/>
        <w:t>INTRODUCCIÓN</w:t>
      </w:r>
    </w:p>
    <w:p w:rsidR="00A7156D" w:rsidRPr="00756B35" w:rsidRDefault="00A7156D" w:rsidP="00A7156D">
      <w:pPr>
        <w:tabs>
          <w:tab w:val="left" w:pos="0"/>
        </w:tabs>
        <w:spacing w:line="360" w:lineRule="auto"/>
        <w:jc w:val="both"/>
        <w:rPr>
          <w:rFonts w:ascii="Arial" w:hAnsi="Arial" w:cs="Arial"/>
          <w:sz w:val="28"/>
          <w:szCs w:val="28"/>
        </w:rPr>
      </w:pPr>
    </w:p>
    <w:p w:rsidR="00A7156D" w:rsidRPr="00756B35" w:rsidRDefault="00A7156D" w:rsidP="00A7156D">
      <w:pPr>
        <w:tabs>
          <w:tab w:val="left" w:pos="0"/>
        </w:tabs>
        <w:spacing w:line="360" w:lineRule="auto"/>
        <w:jc w:val="both"/>
        <w:rPr>
          <w:rFonts w:ascii="Arial" w:hAnsi="Arial" w:cs="Arial"/>
          <w:szCs w:val="28"/>
        </w:rPr>
      </w:pPr>
      <w:r w:rsidRPr="00756B35">
        <w:rPr>
          <w:rFonts w:ascii="Arial" w:hAnsi="Arial" w:cs="Arial"/>
          <w:szCs w:val="28"/>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A7156D" w:rsidRPr="00756B35" w:rsidRDefault="00A7156D" w:rsidP="00A7156D">
      <w:pPr>
        <w:tabs>
          <w:tab w:val="left" w:pos="0"/>
        </w:tabs>
        <w:spacing w:line="360" w:lineRule="auto"/>
        <w:jc w:val="both"/>
        <w:rPr>
          <w:rFonts w:ascii="Arial" w:hAnsi="Arial" w:cs="Arial"/>
          <w:szCs w:val="28"/>
        </w:rPr>
      </w:pPr>
    </w:p>
    <w:p w:rsidR="00A7156D" w:rsidRPr="00756B35" w:rsidRDefault="00A7156D" w:rsidP="00A7156D">
      <w:pPr>
        <w:tabs>
          <w:tab w:val="left" w:pos="0"/>
        </w:tabs>
        <w:spacing w:line="360" w:lineRule="auto"/>
        <w:jc w:val="both"/>
        <w:rPr>
          <w:rFonts w:ascii="Arial" w:hAnsi="Arial" w:cs="Arial"/>
          <w:szCs w:val="28"/>
        </w:rPr>
      </w:pPr>
      <w:r w:rsidRPr="00756B35">
        <w:rPr>
          <w:rFonts w:ascii="Arial" w:hAnsi="Arial" w:cs="Arial"/>
          <w:szCs w:val="28"/>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A7156D" w:rsidRPr="00756B35" w:rsidRDefault="00A7156D" w:rsidP="00A7156D">
      <w:pPr>
        <w:tabs>
          <w:tab w:val="left" w:pos="0"/>
        </w:tabs>
        <w:spacing w:line="360" w:lineRule="auto"/>
        <w:jc w:val="both"/>
        <w:rPr>
          <w:rFonts w:ascii="Arial" w:hAnsi="Arial" w:cs="Arial"/>
          <w:szCs w:val="28"/>
        </w:rPr>
      </w:pPr>
    </w:p>
    <w:p w:rsidR="00A7156D" w:rsidRPr="00756B35" w:rsidRDefault="00A7156D" w:rsidP="00A7156D">
      <w:pPr>
        <w:tabs>
          <w:tab w:val="left" w:pos="0"/>
        </w:tabs>
        <w:spacing w:line="360" w:lineRule="auto"/>
        <w:jc w:val="both"/>
        <w:rPr>
          <w:rFonts w:ascii="Arial" w:hAnsi="Arial" w:cs="Arial"/>
          <w:szCs w:val="28"/>
        </w:rPr>
      </w:pPr>
      <w:r w:rsidRPr="00756B35">
        <w:rPr>
          <w:rFonts w:ascii="Arial" w:hAnsi="Arial" w:cs="Arial"/>
          <w:szCs w:val="28"/>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A7156D" w:rsidRPr="00756B35" w:rsidRDefault="00A7156D" w:rsidP="00A7156D">
      <w:pPr>
        <w:tabs>
          <w:tab w:val="left" w:pos="0"/>
        </w:tabs>
        <w:spacing w:line="360" w:lineRule="auto"/>
        <w:jc w:val="both"/>
        <w:rPr>
          <w:rFonts w:ascii="Arial" w:hAnsi="Arial" w:cs="Arial"/>
          <w:szCs w:val="28"/>
        </w:rPr>
      </w:pPr>
    </w:p>
    <w:p w:rsidR="00A7156D" w:rsidRPr="00756B35" w:rsidRDefault="00A7156D" w:rsidP="00A7156D">
      <w:pPr>
        <w:tabs>
          <w:tab w:val="left" w:pos="0"/>
        </w:tabs>
        <w:spacing w:line="360" w:lineRule="auto"/>
        <w:jc w:val="both"/>
        <w:rPr>
          <w:rFonts w:ascii="Arial" w:hAnsi="Arial" w:cs="Arial"/>
          <w:szCs w:val="28"/>
        </w:rPr>
      </w:pPr>
      <w:r w:rsidRPr="00756B35">
        <w:rPr>
          <w:rFonts w:ascii="Arial" w:hAnsi="Arial" w:cs="Arial"/>
          <w:szCs w:val="28"/>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A7156D" w:rsidRPr="00756B35" w:rsidRDefault="00A7156D" w:rsidP="00A7156D">
      <w:pPr>
        <w:tabs>
          <w:tab w:val="left" w:pos="0"/>
        </w:tabs>
        <w:spacing w:line="360" w:lineRule="auto"/>
        <w:jc w:val="both"/>
        <w:rPr>
          <w:rFonts w:ascii="Arial" w:hAnsi="Arial" w:cs="Arial"/>
          <w:szCs w:val="28"/>
        </w:rPr>
      </w:pPr>
    </w:p>
    <w:p w:rsidR="00A7156D" w:rsidRPr="00756B35" w:rsidRDefault="00A7156D" w:rsidP="00A7156D">
      <w:pPr>
        <w:tabs>
          <w:tab w:val="left" w:pos="0"/>
        </w:tabs>
        <w:spacing w:line="360" w:lineRule="auto"/>
        <w:jc w:val="both"/>
        <w:rPr>
          <w:rFonts w:ascii="Arial" w:hAnsi="Arial" w:cs="Arial"/>
          <w:sz w:val="22"/>
          <w:szCs w:val="28"/>
          <w:lang w:val="es-MX" w:eastAsia="es-MX"/>
        </w:rPr>
      </w:pPr>
      <w:r w:rsidRPr="00756B35">
        <w:rPr>
          <w:rFonts w:ascii="Arial" w:hAnsi="Arial" w:cs="Arial"/>
          <w:szCs w:val="28"/>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756B35">
        <w:rPr>
          <w:rFonts w:ascii="Arial" w:hAnsi="Arial" w:cs="Arial"/>
        </w:rPr>
        <w:t>fiscal 2018, ,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756B35">
        <w:rPr>
          <w:rFonts w:ascii="Arial" w:hAnsi="Arial" w:cs="Arial"/>
          <w:szCs w:val="28"/>
        </w:rPr>
        <w:t>.</w:t>
      </w:r>
      <w:bookmarkEnd w:id="0"/>
    </w:p>
    <w:p w:rsidR="00A7156D" w:rsidRPr="00756B35" w:rsidRDefault="00A7156D" w:rsidP="00395D3A">
      <w:pPr>
        <w:tabs>
          <w:tab w:val="left" w:pos="0"/>
        </w:tabs>
        <w:spacing w:line="360" w:lineRule="auto"/>
        <w:jc w:val="both"/>
        <w:rPr>
          <w:rFonts w:ascii="Arial" w:hAnsi="Arial" w:cs="Arial"/>
          <w:b/>
          <w:sz w:val="28"/>
          <w:szCs w:val="28"/>
        </w:rPr>
      </w:pPr>
    </w:p>
    <w:p w:rsidR="00A7156D" w:rsidRPr="00756B35" w:rsidRDefault="00A7156D" w:rsidP="00395D3A">
      <w:pPr>
        <w:tabs>
          <w:tab w:val="left" w:pos="0"/>
        </w:tabs>
        <w:spacing w:line="360" w:lineRule="auto"/>
        <w:jc w:val="both"/>
        <w:rPr>
          <w:rFonts w:ascii="Arial" w:hAnsi="Arial" w:cs="Arial"/>
          <w:b/>
          <w:sz w:val="28"/>
          <w:szCs w:val="28"/>
        </w:rPr>
      </w:pPr>
    </w:p>
    <w:p w:rsidR="00395D3A" w:rsidRPr="00756B35" w:rsidRDefault="008A569D" w:rsidP="008A569D">
      <w:pPr>
        <w:tabs>
          <w:tab w:val="left" w:pos="0"/>
        </w:tabs>
        <w:spacing w:line="360" w:lineRule="auto"/>
        <w:rPr>
          <w:rFonts w:ascii="Arial" w:hAnsi="Arial" w:cs="Arial"/>
          <w:b/>
          <w:sz w:val="28"/>
          <w:szCs w:val="28"/>
        </w:rPr>
      </w:pPr>
      <w:r w:rsidRPr="00756B35">
        <w:rPr>
          <w:rFonts w:ascii="Arial" w:hAnsi="Arial" w:cs="Arial"/>
          <w:b/>
          <w:sz w:val="28"/>
          <w:szCs w:val="28"/>
        </w:rPr>
        <w:t>INFORME DE LA OPERACIÓN</w:t>
      </w:r>
    </w:p>
    <w:p w:rsidR="00395D3A" w:rsidRPr="00756B35" w:rsidRDefault="00395D3A" w:rsidP="00395D3A">
      <w:pPr>
        <w:tabs>
          <w:tab w:val="left" w:pos="0"/>
        </w:tabs>
        <w:spacing w:line="360" w:lineRule="auto"/>
        <w:jc w:val="both"/>
        <w:rPr>
          <w:rFonts w:ascii="Arial" w:hAnsi="Arial" w:cs="Arial"/>
          <w:szCs w:val="28"/>
        </w:rPr>
      </w:pPr>
      <w:r w:rsidRPr="00756B35">
        <w:rPr>
          <w:rFonts w:ascii="Arial" w:hAnsi="Arial" w:cs="Arial"/>
          <w:szCs w:val="28"/>
        </w:rPr>
        <w:t xml:space="preserve">A </w:t>
      </w:r>
      <w:r w:rsidR="00C35404" w:rsidRPr="00756B35">
        <w:rPr>
          <w:rFonts w:ascii="Arial" w:hAnsi="Arial" w:cs="Arial"/>
          <w:szCs w:val="28"/>
        </w:rPr>
        <w:t>continuación,</w:t>
      </w:r>
      <w:r w:rsidRPr="00756B35">
        <w:rPr>
          <w:rFonts w:ascii="Arial" w:hAnsi="Arial" w:cs="Arial"/>
          <w:szCs w:val="28"/>
        </w:rPr>
        <w:t xml:space="preserve"> se presenta la información cualitativa y cuantitativa de las actividades realizadas durante el mes de </w:t>
      </w:r>
      <w:r w:rsidR="006A0830" w:rsidRPr="00756B35">
        <w:rPr>
          <w:rFonts w:ascii="Arial" w:hAnsi="Arial" w:cs="Arial"/>
          <w:szCs w:val="28"/>
        </w:rPr>
        <w:t>diciembre</w:t>
      </w:r>
      <w:r w:rsidR="008A0E35" w:rsidRPr="00756B35">
        <w:rPr>
          <w:rFonts w:ascii="Arial" w:hAnsi="Arial" w:cs="Arial"/>
          <w:szCs w:val="28"/>
        </w:rPr>
        <w:t xml:space="preserve">. </w:t>
      </w:r>
    </w:p>
    <w:p w:rsidR="003C2611" w:rsidRPr="00756B35" w:rsidRDefault="003C2611" w:rsidP="009C1BAC">
      <w:pPr>
        <w:tabs>
          <w:tab w:val="left" w:pos="0"/>
        </w:tabs>
        <w:jc w:val="both"/>
        <w:rPr>
          <w:rFonts w:ascii="Arial" w:hAnsi="Arial" w:cs="Arial"/>
          <w:b/>
        </w:rPr>
      </w:pPr>
    </w:p>
    <w:p w:rsidR="007E54E9" w:rsidRPr="00756B35" w:rsidRDefault="007E54E9" w:rsidP="007E54E9">
      <w:pPr>
        <w:tabs>
          <w:tab w:val="left" w:pos="0"/>
        </w:tabs>
        <w:spacing w:line="360" w:lineRule="auto"/>
        <w:jc w:val="both"/>
        <w:rPr>
          <w:rFonts w:ascii="Arial" w:hAnsi="Arial" w:cs="Arial"/>
          <w:b/>
          <w:sz w:val="28"/>
          <w:szCs w:val="28"/>
        </w:rPr>
      </w:pPr>
      <w:r w:rsidRPr="00756B35">
        <w:rPr>
          <w:rFonts w:ascii="Arial" w:hAnsi="Arial" w:cs="Arial"/>
          <w:b/>
          <w:sz w:val="28"/>
          <w:szCs w:val="28"/>
        </w:rPr>
        <w:t>Información cualitativa</w:t>
      </w:r>
    </w:p>
    <w:p w:rsidR="00A462F0" w:rsidRPr="00756B35" w:rsidRDefault="007E54E9" w:rsidP="003B6F1E">
      <w:pPr>
        <w:tabs>
          <w:tab w:val="left" w:pos="0"/>
        </w:tabs>
        <w:spacing w:line="360" w:lineRule="auto"/>
        <w:jc w:val="both"/>
        <w:rPr>
          <w:rFonts w:ascii="Arial" w:hAnsi="Arial" w:cs="Arial"/>
          <w:szCs w:val="28"/>
        </w:rPr>
      </w:pPr>
      <w:r w:rsidRPr="00756B35">
        <w:rPr>
          <w:rFonts w:ascii="Arial" w:hAnsi="Arial" w:cs="Arial"/>
          <w:szCs w:val="28"/>
        </w:rPr>
        <w:t>Durante el mes de</w:t>
      </w:r>
      <w:r w:rsidR="006A0830" w:rsidRPr="00756B35">
        <w:rPr>
          <w:rFonts w:ascii="Arial" w:hAnsi="Arial" w:cs="Arial"/>
          <w:szCs w:val="28"/>
        </w:rPr>
        <w:t xml:space="preserve"> diciembre se </w:t>
      </w:r>
      <w:r w:rsidR="00735F86" w:rsidRPr="00756B35">
        <w:rPr>
          <w:rFonts w:ascii="Arial" w:hAnsi="Arial" w:cs="Arial"/>
          <w:szCs w:val="28"/>
        </w:rPr>
        <w:t>asistió a la Escuela Se</w:t>
      </w:r>
      <w:r w:rsidR="00EB1B44" w:rsidRPr="00756B35">
        <w:rPr>
          <w:rFonts w:ascii="Arial" w:hAnsi="Arial" w:cs="Arial"/>
          <w:szCs w:val="28"/>
        </w:rPr>
        <w:t xml:space="preserve">cundaria Técnica 101 en Arandas, en el turno matutino para impartir el taller de prevención de la violencia dirigido a alumnas y alumnos de dicha institución educativa, con la finalidad de brindar información que pueda replicarse en casa y que pueda a partir del conocimiento llevarse en práctica para prevenir la violencia en su entorno. </w:t>
      </w:r>
    </w:p>
    <w:p w:rsidR="00EB1B44" w:rsidRPr="00756B35" w:rsidRDefault="00EB1B44" w:rsidP="003B6F1E">
      <w:pPr>
        <w:tabs>
          <w:tab w:val="left" w:pos="0"/>
        </w:tabs>
        <w:spacing w:line="360" w:lineRule="auto"/>
        <w:jc w:val="both"/>
        <w:rPr>
          <w:rFonts w:ascii="Arial" w:hAnsi="Arial" w:cs="Arial"/>
          <w:szCs w:val="28"/>
        </w:rPr>
      </w:pPr>
    </w:p>
    <w:p w:rsidR="00EB1B44" w:rsidRPr="00756B35" w:rsidRDefault="00EB1B44" w:rsidP="003B6F1E">
      <w:pPr>
        <w:tabs>
          <w:tab w:val="left" w:pos="0"/>
        </w:tabs>
        <w:spacing w:line="360" w:lineRule="auto"/>
        <w:jc w:val="both"/>
        <w:rPr>
          <w:rFonts w:ascii="Arial" w:hAnsi="Arial" w:cs="Arial"/>
          <w:szCs w:val="28"/>
        </w:rPr>
      </w:pPr>
      <w:r w:rsidRPr="00756B35">
        <w:rPr>
          <w:rFonts w:ascii="Arial" w:hAnsi="Arial" w:cs="Arial"/>
          <w:szCs w:val="28"/>
        </w:rPr>
        <w:lastRenderedPageBreak/>
        <w:t>El trabajo fue dirigido a 9 grupos del diferente nivel educativo y como reflexión se les proyecto un</w:t>
      </w:r>
      <w:r w:rsidR="00E143AF" w:rsidRPr="00756B35">
        <w:rPr>
          <w:rFonts w:ascii="Arial" w:hAnsi="Arial" w:cs="Arial"/>
          <w:szCs w:val="28"/>
        </w:rPr>
        <w:t xml:space="preserve"> video (el sándwich de Mariana)</w:t>
      </w:r>
      <w:r w:rsidRPr="00756B35">
        <w:rPr>
          <w:rFonts w:ascii="Arial" w:hAnsi="Arial" w:cs="Arial"/>
          <w:szCs w:val="28"/>
        </w:rPr>
        <w:t xml:space="preserve"> que puede ayudar a tener un contexto d</w:t>
      </w:r>
      <w:r w:rsidR="00F63DB6" w:rsidRPr="00756B35">
        <w:rPr>
          <w:rFonts w:ascii="Arial" w:hAnsi="Arial" w:cs="Arial"/>
          <w:szCs w:val="28"/>
        </w:rPr>
        <w:t xml:space="preserve">e situaciones por las que </w:t>
      </w:r>
      <w:r w:rsidRPr="00756B35">
        <w:rPr>
          <w:rFonts w:ascii="Arial" w:hAnsi="Arial" w:cs="Arial"/>
          <w:szCs w:val="28"/>
        </w:rPr>
        <w:t xml:space="preserve"> pasan a esta edad y el cual dio pauta a que la presentación </w:t>
      </w:r>
      <w:r w:rsidR="00F63DB6" w:rsidRPr="00756B35">
        <w:rPr>
          <w:rFonts w:ascii="Arial" w:hAnsi="Arial" w:cs="Arial"/>
          <w:szCs w:val="28"/>
        </w:rPr>
        <w:t>de la información se desarrolla</w:t>
      </w:r>
      <w:r w:rsidRPr="00756B35">
        <w:rPr>
          <w:rFonts w:ascii="Arial" w:hAnsi="Arial" w:cs="Arial"/>
          <w:szCs w:val="28"/>
        </w:rPr>
        <w:t>ra de una manera más activa y que se involucrara el alumnado.</w:t>
      </w:r>
    </w:p>
    <w:p w:rsidR="00EB1B44" w:rsidRPr="00756B35" w:rsidRDefault="00EB1B44" w:rsidP="003B6F1E">
      <w:pPr>
        <w:tabs>
          <w:tab w:val="left" w:pos="0"/>
        </w:tabs>
        <w:spacing w:line="360" w:lineRule="auto"/>
        <w:jc w:val="both"/>
        <w:rPr>
          <w:rFonts w:ascii="Arial" w:hAnsi="Arial" w:cs="Arial"/>
          <w:szCs w:val="28"/>
        </w:rPr>
      </w:pPr>
    </w:p>
    <w:p w:rsidR="00EB1B44" w:rsidRPr="00756B35" w:rsidRDefault="00EB1B44" w:rsidP="003B6F1E">
      <w:pPr>
        <w:tabs>
          <w:tab w:val="left" w:pos="0"/>
        </w:tabs>
        <w:spacing w:line="360" w:lineRule="auto"/>
        <w:jc w:val="both"/>
        <w:rPr>
          <w:rFonts w:ascii="Arial" w:hAnsi="Arial" w:cs="Arial"/>
          <w:szCs w:val="28"/>
        </w:rPr>
      </w:pPr>
      <w:r w:rsidRPr="00756B35">
        <w:rPr>
          <w:rFonts w:ascii="Arial" w:hAnsi="Arial" w:cs="Arial"/>
          <w:szCs w:val="28"/>
        </w:rPr>
        <w:t xml:space="preserve">Dentro de cada grupo el trabajo se </w:t>
      </w:r>
      <w:r w:rsidR="00F63DB6" w:rsidRPr="00756B35">
        <w:rPr>
          <w:rFonts w:ascii="Arial" w:hAnsi="Arial" w:cs="Arial"/>
          <w:szCs w:val="28"/>
        </w:rPr>
        <w:t>llevó a cabo</w:t>
      </w:r>
      <w:r w:rsidRPr="00756B35">
        <w:rPr>
          <w:rFonts w:ascii="Arial" w:hAnsi="Arial" w:cs="Arial"/>
          <w:szCs w:val="28"/>
        </w:rPr>
        <w:t xml:space="preserve"> de distinta forma adecuando los tiempos y la información al contexto de los grupos de acuerdo a previa información que se obtuvo por parte del director y el cual fue quien tuvo el contacto </w:t>
      </w:r>
      <w:r w:rsidR="00F63DB6" w:rsidRPr="00756B35">
        <w:rPr>
          <w:rFonts w:ascii="Arial" w:hAnsi="Arial" w:cs="Arial"/>
          <w:szCs w:val="28"/>
        </w:rPr>
        <w:t>para que este trabajo se llevara</w:t>
      </w:r>
      <w:r w:rsidRPr="00756B35">
        <w:rPr>
          <w:rFonts w:ascii="Arial" w:hAnsi="Arial" w:cs="Arial"/>
          <w:szCs w:val="28"/>
        </w:rPr>
        <w:t xml:space="preserve"> a cabo. </w:t>
      </w:r>
    </w:p>
    <w:p w:rsidR="00EB1B44" w:rsidRPr="00756B35" w:rsidRDefault="00EB1B44" w:rsidP="003B6F1E">
      <w:pPr>
        <w:tabs>
          <w:tab w:val="left" w:pos="0"/>
        </w:tabs>
        <w:spacing w:line="360" w:lineRule="auto"/>
        <w:jc w:val="both"/>
        <w:rPr>
          <w:rFonts w:ascii="Arial" w:hAnsi="Arial" w:cs="Arial"/>
          <w:szCs w:val="28"/>
        </w:rPr>
      </w:pPr>
    </w:p>
    <w:p w:rsidR="00EB1B44" w:rsidRPr="00756B35" w:rsidRDefault="00EB1B44" w:rsidP="003B6F1E">
      <w:pPr>
        <w:tabs>
          <w:tab w:val="left" w:pos="0"/>
        </w:tabs>
        <w:spacing w:line="360" w:lineRule="auto"/>
        <w:jc w:val="both"/>
        <w:rPr>
          <w:rFonts w:ascii="Arial" w:hAnsi="Arial" w:cs="Arial"/>
          <w:szCs w:val="28"/>
        </w:rPr>
      </w:pPr>
      <w:r w:rsidRPr="00756B35">
        <w:rPr>
          <w:rFonts w:ascii="Arial" w:hAnsi="Arial" w:cs="Arial"/>
          <w:szCs w:val="28"/>
        </w:rPr>
        <w:t>Se pudo observar desde la proyecció</w:t>
      </w:r>
      <w:r w:rsidR="00F63DB6" w:rsidRPr="00756B35">
        <w:rPr>
          <w:rFonts w:ascii="Arial" w:hAnsi="Arial" w:cs="Arial"/>
          <w:szCs w:val="28"/>
        </w:rPr>
        <w:t>n del video algunas reacciones en las alumnas y alumnos en la</w:t>
      </w:r>
      <w:r w:rsidR="0042670F" w:rsidRPr="00756B35">
        <w:rPr>
          <w:rFonts w:ascii="Arial" w:hAnsi="Arial" w:cs="Arial"/>
          <w:szCs w:val="28"/>
        </w:rPr>
        <w:t>s</w:t>
      </w:r>
      <w:r w:rsidR="00F63DB6" w:rsidRPr="00756B35">
        <w:rPr>
          <w:rFonts w:ascii="Arial" w:hAnsi="Arial" w:cs="Arial"/>
          <w:szCs w:val="28"/>
        </w:rPr>
        <w:t xml:space="preserve"> escenas </w:t>
      </w:r>
      <w:r w:rsidRPr="00756B35">
        <w:rPr>
          <w:rFonts w:ascii="Arial" w:hAnsi="Arial" w:cs="Arial"/>
          <w:szCs w:val="28"/>
        </w:rPr>
        <w:t>so</w:t>
      </w:r>
      <w:r w:rsidR="00F63DB6" w:rsidRPr="00756B35">
        <w:rPr>
          <w:rFonts w:ascii="Arial" w:hAnsi="Arial" w:cs="Arial"/>
          <w:szCs w:val="28"/>
        </w:rPr>
        <w:t>bre la violenci</w:t>
      </w:r>
      <w:r w:rsidR="0042670F" w:rsidRPr="00756B35">
        <w:rPr>
          <w:rFonts w:ascii="Arial" w:hAnsi="Arial" w:cs="Arial"/>
          <w:szCs w:val="28"/>
        </w:rPr>
        <w:t xml:space="preserve">a </w:t>
      </w:r>
      <w:r w:rsidRPr="00756B35">
        <w:rPr>
          <w:rFonts w:ascii="Arial" w:hAnsi="Arial" w:cs="Arial"/>
          <w:szCs w:val="28"/>
        </w:rPr>
        <w:t xml:space="preserve">y las diferentes reflexiones que </w:t>
      </w:r>
      <w:r w:rsidR="00EC1E5E" w:rsidRPr="00756B35">
        <w:rPr>
          <w:rFonts w:ascii="Arial" w:hAnsi="Arial" w:cs="Arial"/>
          <w:szCs w:val="28"/>
        </w:rPr>
        <w:t>se pudieron rescatar para comenzar posteriormente con la presentación, se percibe</w:t>
      </w:r>
      <w:r w:rsidRPr="00756B35">
        <w:rPr>
          <w:rFonts w:ascii="Arial" w:hAnsi="Arial" w:cs="Arial"/>
          <w:szCs w:val="28"/>
        </w:rPr>
        <w:t xml:space="preserve"> que confunden mucho los tipos de violencia con las modalidades, por lo cual al </w:t>
      </w:r>
      <w:r w:rsidR="00EF7915" w:rsidRPr="00756B35">
        <w:rPr>
          <w:rFonts w:ascii="Arial" w:hAnsi="Arial" w:cs="Arial"/>
          <w:szCs w:val="28"/>
        </w:rPr>
        <w:t>término</w:t>
      </w:r>
      <w:r w:rsidRPr="00756B35">
        <w:rPr>
          <w:rFonts w:ascii="Arial" w:hAnsi="Arial" w:cs="Arial"/>
          <w:szCs w:val="28"/>
        </w:rPr>
        <w:t xml:space="preserve"> de cada taller se les daba un repaso remarcando la importancia de la comunicación y el de seguir </w:t>
      </w:r>
      <w:r w:rsidR="00EF7915" w:rsidRPr="00756B35">
        <w:rPr>
          <w:rFonts w:ascii="Arial" w:hAnsi="Arial" w:cs="Arial"/>
          <w:szCs w:val="28"/>
        </w:rPr>
        <w:t>aprendiendo sobre el tema, algunas alumnas nos expusieron casos de vecinas que llegaban a ser víctimas de violencia pero que no se atrevían a demand</w:t>
      </w:r>
      <w:r w:rsidR="00E143AF" w:rsidRPr="00756B35">
        <w:rPr>
          <w:rFonts w:ascii="Arial" w:hAnsi="Arial" w:cs="Arial"/>
          <w:szCs w:val="28"/>
        </w:rPr>
        <w:t>ar por miedo, se les proporcionó</w:t>
      </w:r>
      <w:r w:rsidR="00EF7915" w:rsidRPr="00756B35">
        <w:rPr>
          <w:rFonts w:ascii="Arial" w:hAnsi="Arial" w:cs="Arial"/>
          <w:szCs w:val="28"/>
        </w:rPr>
        <w:t xml:space="preserve"> la información correspondiente para que acudieran a las instituciones correspondientes para que se les brindara la orientación. </w:t>
      </w:r>
    </w:p>
    <w:p w:rsidR="00EF7915" w:rsidRPr="00756B35" w:rsidRDefault="00EF7915" w:rsidP="003B6F1E">
      <w:pPr>
        <w:tabs>
          <w:tab w:val="left" w:pos="0"/>
        </w:tabs>
        <w:spacing w:line="360" w:lineRule="auto"/>
        <w:jc w:val="both"/>
        <w:rPr>
          <w:rFonts w:ascii="Arial" w:hAnsi="Arial" w:cs="Arial"/>
          <w:szCs w:val="28"/>
        </w:rPr>
      </w:pPr>
    </w:p>
    <w:p w:rsidR="00EF7915" w:rsidRPr="00756B35" w:rsidRDefault="00E143AF" w:rsidP="003B6F1E">
      <w:pPr>
        <w:tabs>
          <w:tab w:val="left" w:pos="0"/>
        </w:tabs>
        <w:spacing w:line="360" w:lineRule="auto"/>
        <w:jc w:val="both"/>
        <w:rPr>
          <w:rFonts w:ascii="Arial" w:hAnsi="Arial" w:cs="Arial"/>
          <w:szCs w:val="28"/>
        </w:rPr>
      </w:pPr>
      <w:r w:rsidRPr="00756B35">
        <w:rPr>
          <w:rFonts w:ascii="Arial" w:hAnsi="Arial" w:cs="Arial"/>
          <w:szCs w:val="28"/>
        </w:rPr>
        <w:t>A su vez se les mencionó</w:t>
      </w:r>
      <w:r w:rsidR="00EF7915" w:rsidRPr="00756B35">
        <w:rPr>
          <w:rFonts w:ascii="Arial" w:hAnsi="Arial" w:cs="Arial"/>
          <w:szCs w:val="28"/>
        </w:rPr>
        <w:t xml:space="preserve"> la importancia de generar redes de apoyo dentro de la escuela y fuera y que comunicaran cualquier tipo de violencia ya sea que la vivieran </w:t>
      </w:r>
      <w:r w:rsidR="00A32F81" w:rsidRPr="00756B35">
        <w:rPr>
          <w:rFonts w:ascii="Arial" w:hAnsi="Arial" w:cs="Arial"/>
          <w:szCs w:val="28"/>
        </w:rPr>
        <w:t xml:space="preserve">ellas y </w:t>
      </w:r>
      <w:r w:rsidR="00EF7915" w:rsidRPr="00756B35">
        <w:rPr>
          <w:rFonts w:ascii="Arial" w:hAnsi="Arial" w:cs="Arial"/>
          <w:szCs w:val="28"/>
        </w:rPr>
        <w:t>ellos o que la presenciaran hacia</w:t>
      </w:r>
      <w:r w:rsidR="00A32F81" w:rsidRPr="00756B35">
        <w:rPr>
          <w:rFonts w:ascii="Arial" w:hAnsi="Arial" w:cs="Arial"/>
          <w:szCs w:val="28"/>
        </w:rPr>
        <w:t xml:space="preserve"> otras y </w:t>
      </w:r>
      <w:r w:rsidR="00EF7915" w:rsidRPr="00756B35">
        <w:rPr>
          <w:rFonts w:ascii="Arial" w:hAnsi="Arial" w:cs="Arial"/>
          <w:szCs w:val="28"/>
        </w:rPr>
        <w:t xml:space="preserve"> otros, lo que pueden evitar y las consecuencias de los que generan </w:t>
      </w:r>
      <w:r w:rsidRPr="00756B35">
        <w:rPr>
          <w:rFonts w:ascii="Arial" w:hAnsi="Arial" w:cs="Arial"/>
          <w:szCs w:val="28"/>
        </w:rPr>
        <w:t>la violencia, un maestro remarcó</w:t>
      </w:r>
      <w:r w:rsidR="00EF7915" w:rsidRPr="00756B35">
        <w:rPr>
          <w:rFonts w:ascii="Arial" w:hAnsi="Arial" w:cs="Arial"/>
          <w:szCs w:val="28"/>
        </w:rPr>
        <w:t xml:space="preserve"> </w:t>
      </w:r>
      <w:r w:rsidR="00A32F81" w:rsidRPr="00756B35">
        <w:rPr>
          <w:rFonts w:ascii="Arial" w:hAnsi="Arial" w:cs="Arial"/>
          <w:szCs w:val="28"/>
        </w:rPr>
        <w:t>la parte de conocer todo aquello que puede pasar al verse involucradas e involucrados en un acto de violencia de cualquier tipo y modalidad</w:t>
      </w:r>
      <w:r w:rsidR="00EF7915" w:rsidRPr="00756B35">
        <w:rPr>
          <w:rFonts w:ascii="Arial" w:hAnsi="Arial" w:cs="Arial"/>
          <w:szCs w:val="28"/>
        </w:rPr>
        <w:t xml:space="preserve"> ya que se habían suscitado algunas situaciones dentro de la institución y que no median las consecuencias. </w:t>
      </w:r>
    </w:p>
    <w:p w:rsidR="00EF7915" w:rsidRPr="00756B35" w:rsidRDefault="00EF7915" w:rsidP="003B6F1E">
      <w:pPr>
        <w:tabs>
          <w:tab w:val="left" w:pos="0"/>
        </w:tabs>
        <w:spacing w:line="360" w:lineRule="auto"/>
        <w:jc w:val="both"/>
        <w:rPr>
          <w:rFonts w:ascii="Arial" w:hAnsi="Arial" w:cs="Arial"/>
          <w:szCs w:val="28"/>
        </w:rPr>
      </w:pPr>
    </w:p>
    <w:p w:rsidR="00EF7915" w:rsidRPr="00756B35" w:rsidRDefault="00EF7915" w:rsidP="003B6F1E">
      <w:pPr>
        <w:tabs>
          <w:tab w:val="left" w:pos="0"/>
        </w:tabs>
        <w:spacing w:line="360" w:lineRule="auto"/>
        <w:jc w:val="both"/>
        <w:rPr>
          <w:rFonts w:ascii="Arial" w:hAnsi="Arial" w:cs="Arial"/>
          <w:szCs w:val="28"/>
        </w:rPr>
      </w:pPr>
      <w:r w:rsidRPr="00756B35">
        <w:rPr>
          <w:rFonts w:ascii="Arial" w:hAnsi="Arial" w:cs="Arial"/>
          <w:szCs w:val="28"/>
        </w:rPr>
        <w:lastRenderedPageBreak/>
        <w:t xml:space="preserve">Dentro de dos grupos se esperaron dos alumnas para hablar sobre situaciones que les habían sucedido, siendo víctimas de violencia sexual, y a lo cual se les brindo asesoría psicológica, haciendo mención de la importancia que acudieran a llevar un proceso y poderles brindar una mejor atención, se les hizo la invitación y quedaron de acudir a las instalaciones de CDM. </w:t>
      </w:r>
    </w:p>
    <w:p w:rsidR="00EF7915" w:rsidRPr="00756B35" w:rsidRDefault="00EF7915" w:rsidP="003B6F1E">
      <w:pPr>
        <w:tabs>
          <w:tab w:val="left" w:pos="0"/>
        </w:tabs>
        <w:spacing w:line="360" w:lineRule="auto"/>
        <w:jc w:val="both"/>
        <w:rPr>
          <w:rFonts w:ascii="Arial" w:hAnsi="Arial" w:cs="Arial"/>
          <w:szCs w:val="28"/>
        </w:rPr>
      </w:pPr>
    </w:p>
    <w:p w:rsidR="00EF7915" w:rsidRPr="00756B35" w:rsidRDefault="00EF7915" w:rsidP="003B6F1E">
      <w:pPr>
        <w:tabs>
          <w:tab w:val="left" w:pos="0"/>
        </w:tabs>
        <w:spacing w:line="360" w:lineRule="auto"/>
        <w:jc w:val="both"/>
        <w:rPr>
          <w:rFonts w:ascii="Arial" w:hAnsi="Arial" w:cs="Arial"/>
          <w:szCs w:val="28"/>
        </w:rPr>
      </w:pPr>
      <w:r w:rsidRPr="00756B35">
        <w:rPr>
          <w:rFonts w:ascii="Arial" w:hAnsi="Arial" w:cs="Arial"/>
          <w:szCs w:val="28"/>
        </w:rPr>
        <w:t>Dentro de los grupos del CDM se llevó a cabo el taller de oficios no tradicionales</w:t>
      </w:r>
      <w:r w:rsidR="00A32F81" w:rsidRPr="00756B35">
        <w:rPr>
          <w:rFonts w:ascii="Arial" w:hAnsi="Arial" w:cs="Arial"/>
          <w:szCs w:val="28"/>
        </w:rPr>
        <w:t xml:space="preserve"> como parte de la fase de formaci</w:t>
      </w:r>
      <w:r w:rsidR="008A569D" w:rsidRPr="00756B35">
        <w:rPr>
          <w:rFonts w:ascii="Arial" w:hAnsi="Arial" w:cs="Arial"/>
          <w:szCs w:val="28"/>
        </w:rPr>
        <w:t>ón</w:t>
      </w:r>
      <w:r w:rsidRPr="00756B35">
        <w:rPr>
          <w:rFonts w:ascii="Arial" w:hAnsi="Arial" w:cs="Arial"/>
          <w:szCs w:val="28"/>
        </w:rPr>
        <w:t xml:space="preserve"> llevando en esta ocasión electricidad y donde se les proporcionaron herramientas básicas que pueden ser de gran utilidad tanto en casa como dentro de su comunidad. </w:t>
      </w:r>
    </w:p>
    <w:p w:rsidR="00EF7915" w:rsidRPr="00756B35" w:rsidRDefault="00EF7915" w:rsidP="003B6F1E">
      <w:pPr>
        <w:tabs>
          <w:tab w:val="left" w:pos="0"/>
        </w:tabs>
        <w:spacing w:line="360" w:lineRule="auto"/>
        <w:jc w:val="both"/>
        <w:rPr>
          <w:rFonts w:ascii="Arial" w:hAnsi="Arial" w:cs="Arial"/>
          <w:szCs w:val="28"/>
        </w:rPr>
      </w:pPr>
    </w:p>
    <w:p w:rsidR="00EF7915" w:rsidRPr="00756B35" w:rsidRDefault="00EF7915" w:rsidP="003B6F1E">
      <w:pPr>
        <w:tabs>
          <w:tab w:val="left" w:pos="0"/>
        </w:tabs>
        <w:spacing w:line="360" w:lineRule="auto"/>
        <w:jc w:val="both"/>
        <w:rPr>
          <w:rFonts w:ascii="Arial" w:hAnsi="Arial" w:cs="Arial"/>
          <w:szCs w:val="28"/>
        </w:rPr>
      </w:pPr>
      <w:r w:rsidRPr="00756B35">
        <w:rPr>
          <w:rFonts w:ascii="Arial" w:hAnsi="Arial" w:cs="Arial"/>
          <w:szCs w:val="28"/>
        </w:rPr>
        <w:t xml:space="preserve">Dentro del grupo de El Bajío el Caracol la asistencia fue buena acudiendo 6 mujeres y la participación fue atenta y </w:t>
      </w:r>
      <w:r w:rsidR="00AC3FD2" w:rsidRPr="00756B35">
        <w:rPr>
          <w:rFonts w:ascii="Arial" w:hAnsi="Arial" w:cs="Arial"/>
          <w:szCs w:val="28"/>
        </w:rPr>
        <w:t>práctica</w:t>
      </w:r>
      <w:r w:rsidRPr="00756B35">
        <w:rPr>
          <w:rFonts w:ascii="Arial" w:hAnsi="Arial" w:cs="Arial"/>
          <w:szCs w:val="28"/>
        </w:rPr>
        <w:t>, para reforzar la in</w:t>
      </w:r>
      <w:r w:rsidR="00E143AF" w:rsidRPr="00756B35">
        <w:rPr>
          <w:rFonts w:ascii="Arial" w:hAnsi="Arial" w:cs="Arial"/>
          <w:szCs w:val="28"/>
        </w:rPr>
        <w:t>formación que se les proporcionó</w:t>
      </w:r>
      <w:r w:rsidR="008A569D" w:rsidRPr="00756B35">
        <w:rPr>
          <w:rFonts w:ascii="Arial" w:hAnsi="Arial" w:cs="Arial"/>
          <w:szCs w:val="28"/>
        </w:rPr>
        <w:t>, m</w:t>
      </w:r>
      <w:r w:rsidRPr="00756B35">
        <w:rPr>
          <w:rFonts w:ascii="Arial" w:hAnsi="Arial" w:cs="Arial"/>
          <w:szCs w:val="28"/>
        </w:rPr>
        <w:t>encionaron la importancia de que se llevaran a cabo estos t</w:t>
      </w:r>
      <w:r w:rsidR="00AC3FD2" w:rsidRPr="00756B35">
        <w:rPr>
          <w:rFonts w:ascii="Arial" w:hAnsi="Arial" w:cs="Arial"/>
          <w:szCs w:val="28"/>
        </w:rPr>
        <w:t>a</w:t>
      </w:r>
      <w:r w:rsidRPr="00756B35">
        <w:rPr>
          <w:rFonts w:ascii="Arial" w:hAnsi="Arial" w:cs="Arial"/>
          <w:szCs w:val="28"/>
        </w:rPr>
        <w:t xml:space="preserve">lleres ya que pueden realizarlo ellas mismas y </w:t>
      </w:r>
      <w:r w:rsidR="00AC3FD2" w:rsidRPr="00756B35">
        <w:rPr>
          <w:rFonts w:ascii="Arial" w:hAnsi="Arial" w:cs="Arial"/>
          <w:szCs w:val="28"/>
        </w:rPr>
        <w:t>así</w:t>
      </w:r>
      <w:r w:rsidRPr="00756B35">
        <w:rPr>
          <w:rFonts w:ascii="Arial" w:hAnsi="Arial" w:cs="Arial"/>
          <w:szCs w:val="28"/>
        </w:rPr>
        <w:t xml:space="preserve"> </w:t>
      </w:r>
      <w:r w:rsidR="00AC3FD2" w:rsidRPr="00756B35">
        <w:rPr>
          <w:rFonts w:ascii="Arial" w:hAnsi="Arial" w:cs="Arial"/>
          <w:szCs w:val="28"/>
        </w:rPr>
        <w:t xml:space="preserve">seguir cumpliendo su plan de acciones. </w:t>
      </w:r>
    </w:p>
    <w:p w:rsidR="00AC3FD2" w:rsidRPr="00756B35" w:rsidRDefault="00AC3FD2" w:rsidP="003B6F1E">
      <w:pPr>
        <w:tabs>
          <w:tab w:val="left" w:pos="0"/>
        </w:tabs>
        <w:spacing w:line="360" w:lineRule="auto"/>
        <w:jc w:val="both"/>
        <w:rPr>
          <w:rFonts w:ascii="Arial" w:hAnsi="Arial" w:cs="Arial"/>
          <w:szCs w:val="28"/>
        </w:rPr>
      </w:pPr>
    </w:p>
    <w:p w:rsidR="00AC3FD2" w:rsidRPr="00756B35" w:rsidRDefault="00AC3FD2" w:rsidP="003B6F1E">
      <w:pPr>
        <w:tabs>
          <w:tab w:val="left" w:pos="0"/>
        </w:tabs>
        <w:spacing w:line="360" w:lineRule="auto"/>
        <w:jc w:val="both"/>
        <w:rPr>
          <w:rFonts w:ascii="Arial" w:hAnsi="Arial" w:cs="Arial"/>
          <w:szCs w:val="28"/>
        </w:rPr>
      </w:pPr>
      <w:r w:rsidRPr="00756B35">
        <w:rPr>
          <w:rFonts w:ascii="Arial" w:hAnsi="Arial" w:cs="Arial"/>
          <w:szCs w:val="28"/>
        </w:rPr>
        <w:t xml:space="preserve">Dentro del grupo de la Granjena, les costó un poco de trabajo ya que les daba miedo el asunto de la electricidad, pero conforme se avanzó en la información se pudieron adaptar y con ello participar de forma activa para el aprendizaje y tomar acciones posteriores a favor del cumplimiento de su proyecto de vida. </w:t>
      </w:r>
    </w:p>
    <w:p w:rsidR="00AC3FD2" w:rsidRPr="00756B35" w:rsidRDefault="00AC3FD2" w:rsidP="003B6F1E">
      <w:pPr>
        <w:tabs>
          <w:tab w:val="left" w:pos="0"/>
        </w:tabs>
        <w:spacing w:line="360" w:lineRule="auto"/>
        <w:jc w:val="both"/>
        <w:rPr>
          <w:rFonts w:ascii="Arial" w:hAnsi="Arial" w:cs="Arial"/>
          <w:szCs w:val="28"/>
        </w:rPr>
      </w:pPr>
    </w:p>
    <w:p w:rsidR="0075657A" w:rsidRPr="00756B35" w:rsidRDefault="00AC3FD2" w:rsidP="003B6F1E">
      <w:pPr>
        <w:tabs>
          <w:tab w:val="left" w:pos="0"/>
        </w:tabs>
        <w:spacing w:line="360" w:lineRule="auto"/>
        <w:jc w:val="both"/>
        <w:rPr>
          <w:rFonts w:ascii="Arial" w:hAnsi="Arial" w:cs="Arial"/>
          <w:szCs w:val="28"/>
        </w:rPr>
      </w:pPr>
      <w:r w:rsidRPr="00756B35">
        <w:rPr>
          <w:rFonts w:ascii="Arial" w:hAnsi="Arial" w:cs="Arial"/>
          <w:szCs w:val="28"/>
        </w:rPr>
        <w:t>Dentro</w:t>
      </w:r>
      <w:r w:rsidR="00756B35" w:rsidRPr="00756B35">
        <w:rPr>
          <w:rFonts w:ascii="Arial" w:hAnsi="Arial" w:cs="Arial"/>
          <w:szCs w:val="28"/>
        </w:rPr>
        <w:t xml:space="preserve"> de la fase de a</w:t>
      </w:r>
      <w:r w:rsidR="008A569D" w:rsidRPr="00756B35">
        <w:rPr>
          <w:rFonts w:ascii="Arial" w:hAnsi="Arial" w:cs="Arial"/>
          <w:szCs w:val="28"/>
        </w:rPr>
        <w:t>compañamiento</w:t>
      </w:r>
      <w:r w:rsidR="00756B35" w:rsidRPr="00756B35">
        <w:rPr>
          <w:rFonts w:ascii="Arial" w:hAnsi="Arial" w:cs="Arial"/>
          <w:szCs w:val="28"/>
        </w:rPr>
        <w:t>,</w:t>
      </w:r>
      <w:r w:rsidRPr="00756B35">
        <w:rPr>
          <w:rFonts w:ascii="Arial" w:hAnsi="Arial" w:cs="Arial"/>
          <w:szCs w:val="28"/>
        </w:rPr>
        <w:t xml:space="preserve"> </w:t>
      </w:r>
      <w:r w:rsidR="008A569D" w:rsidRPr="00756B35">
        <w:rPr>
          <w:rFonts w:ascii="Arial" w:hAnsi="Arial" w:cs="Arial"/>
          <w:szCs w:val="28"/>
        </w:rPr>
        <w:t xml:space="preserve">en </w:t>
      </w:r>
      <w:r w:rsidRPr="00756B35">
        <w:rPr>
          <w:rFonts w:ascii="Arial" w:hAnsi="Arial" w:cs="Arial"/>
          <w:szCs w:val="28"/>
        </w:rPr>
        <w:t xml:space="preserve"> los dos grupos se llevó a cabo una convivencia la cual se considera importante para el fortalecimiento del grupo y el seguir generando redes de apoyo, además de conocer las necesida</w:t>
      </w:r>
      <w:r w:rsidR="00EC1E5E" w:rsidRPr="00756B35">
        <w:rPr>
          <w:rFonts w:ascii="Arial" w:hAnsi="Arial" w:cs="Arial"/>
          <w:szCs w:val="28"/>
        </w:rPr>
        <w:t>des de cada una al platicar de situaciones</w:t>
      </w:r>
      <w:r w:rsidR="0075657A" w:rsidRPr="00756B35">
        <w:rPr>
          <w:rFonts w:ascii="Arial" w:hAnsi="Arial" w:cs="Arial"/>
          <w:szCs w:val="28"/>
        </w:rPr>
        <w:t xml:space="preserve"> por las que pasan. </w:t>
      </w:r>
    </w:p>
    <w:p w:rsidR="0075657A" w:rsidRPr="00756B35" w:rsidRDefault="0075657A" w:rsidP="003B6F1E">
      <w:pPr>
        <w:tabs>
          <w:tab w:val="left" w:pos="0"/>
        </w:tabs>
        <w:spacing w:line="360" w:lineRule="auto"/>
        <w:jc w:val="both"/>
        <w:rPr>
          <w:rFonts w:ascii="Arial" w:hAnsi="Arial" w:cs="Arial"/>
          <w:szCs w:val="28"/>
        </w:rPr>
      </w:pPr>
    </w:p>
    <w:p w:rsidR="000D6B01" w:rsidRPr="00756B35" w:rsidRDefault="0075657A" w:rsidP="003B6F1E">
      <w:pPr>
        <w:tabs>
          <w:tab w:val="left" w:pos="0"/>
        </w:tabs>
        <w:spacing w:line="360" w:lineRule="auto"/>
        <w:jc w:val="both"/>
        <w:rPr>
          <w:rFonts w:ascii="Arial" w:hAnsi="Arial" w:cs="Arial"/>
          <w:szCs w:val="28"/>
        </w:rPr>
      </w:pPr>
      <w:r w:rsidRPr="00756B35">
        <w:rPr>
          <w:rFonts w:ascii="Arial" w:hAnsi="Arial" w:cs="Arial"/>
          <w:szCs w:val="28"/>
        </w:rPr>
        <w:t xml:space="preserve">Se </w:t>
      </w:r>
      <w:r w:rsidR="000D6B01" w:rsidRPr="00756B35">
        <w:rPr>
          <w:rFonts w:ascii="Arial" w:hAnsi="Arial" w:cs="Arial"/>
          <w:szCs w:val="28"/>
        </w:rPr>
        <w:t>atendió</w:t>
      </w:r>
      <w:r w:rsidRPr="00756B35">
        <w:rPr>
          <w:rFonts w:ascii="Arial" w:hAnsi="Arial" w:cs="Arial"/>
          <w:szCs w:val="28"/>
        </w:rPr>
        <w:t xml:space="preserve"> a 3 usuarias en situaci</w:t>
      </w:r>
      <w:r w:rsidR="000D6B01" w:rsidRPr="00756B35">
        <w:rPr>
          <w:rFonts w:ascii="Arial" w:hAnsi="Arial" w:cs="Arial"/>
          <w:szCs w:val="28"/>
        </w:rPr>
        <w:t>ón de violencia</w:t>
      </w:r>
      <w:r w:rsidR="00BC3B52" w:rsidRPr="00756B35">
        <w:rPr>
          <w:rFonts w:ascii="Arial" w:hAnsi="Arial" w:cs="Arial"/>
          <w:szCs w:val="28"/>
        </w:rPr>
        <w:t xml:space="preserve"> brindándoles servicio psicológico y dando el seguimiento correspondiente</w:t>
      </w:r>
      <w:r w:rsidR="000D6B01" w:rsidRPr="00756B35">
        <w:rPr>
          <w:rFonts w:ascii="Arial" w:hAnsi="Arial" w:cs="Arial"/>
          <w:szCs w:val="28"/>
        </w:rPr>
        <w:t xml:space="preserve">: </w:t>
      </w:r>
    </w:p>
    <w:p w:rsidR="00BC3B52" w:rsidRPr="00756B35" w:rsidRDefault="00BC3B52" w:rsidP="003B6F1E">
      <w:pPr>
        <w:tabs>
          <w:tab w:val="left" w:pos="0"/>
        </w:tabs>
        <w:spacing w:line="360" w:lineRule="auto"/>
        <w:jc w:val="both"/>
        <w:rPr>
          <w:rFonts w:ascii="Arial" w:hAnsi="Arial" w:cs="Arial"/>
          <w:szCs w:val="28"/>
        </w:rPr>
      </w:pPr>
      <w:r w:rsidRPr="00756B35">
        <w:rPr>
          <w:rFonts w:ascii="Arial" w:hAnsi="Arial" w:cs="Arial"/>
          <w:szCs w:val="28"/>
        </w:rPr>
        <w:t>Mujer de 22 años de edad acude por violencia psicológica en modalidad laboral.</w:t>
      </w:r>
    </w:p>
    <w:p w:rsidR="00BC3B52" w:rsidRPr="00756B35" w:rsidRDefault="00BC3B52" w:rsidP="003B6F1E">
      <w:pPr>
        <w:tabs>
          <w:tab w:val="left" w:pos="0"/>
        </w:tabs>
        <w:spacing w:line="360" w:lineRule="auto"/>
        <w:jc w:val="both"/>
        <w:rPr>
          <w:rFonts w:ascii="Arial" w:hAnsi="Arial" w:cs="Arial"/>
          <w:szCs w:val="28"/>
        </w:rPr>
      </w:pPr>
      <w:r w:rsidRPr="00756B35">
        <w:rPr>
          <w:rFonts w:ascii="Arial" w:hAnsi="Arial" w:cs="Arial"/>
          <w:szCs w:val="28"/>
        </w:rPr>
        <w:lastRenderedPageBreak/>
        <w:t xml:space="preserve">Mujer de 32 años de edad acude por violencia psicológica y física en modalidad familiar. </w:t>
      </w:r>
    </w:p>
    <w:p w:rsidR="005C19FE" w:rsidRPr="00756B35" w:rsidRDefault="00BC3B52" w:rsidP="00EB1B44">
      <w:pPr>
        <w:tabs>
          <w:tab w:val="left" w:pos="0"/>
        </w:tabs>
        <w:spacing w:line="360" w:lineRule="auto"/>
        <w:jc w:val="both"/>
        <w:rPr>
          <w:rFonts w:ascii="Arial" w:hAnsi="Arial" w:cs="Arial"/>
          <w:szCs w:val="28"/>
        </w:rPr>
      </w:pPr>
      <w:r w:rsidRPr="00756B35">
        <w:rPr>
          <w:rFonts w:ascii="Arial" w:hAnsi="Arial" w:cs="Arial"/>
          <w:szCs w:val="28"/>
        </w:rPr>
        <w:t xml:space="preserve">Mujer de 25 años de edad acude por violencia, psicológica, física, económica, sexual y patrimonial en la modalidad familiar.  </w:t>
      </w:r>
    </w:p>
    <w:p w:rsidR="005C19FE" w:rsidRPr="00756B35" w:rsidRDefault="005C19FE" w:rsidP="003B6F1E">
      <w:pPr>
        <w:tabs>
          <w:tab w:val="left" w:pos="0"/>
        </w:tabs>
        <w:spacing w:line="360" w:lineRule="auto"/>
        <w:jc w:val="both"/>
        <w:rPr>
          <w:rFonts w:ascii="Arial" w:hAnsi="Arial" w:cs="Arial"/>
          <w:szCs w:val="28"/>
        </w:rPr>
      </w:pPr>
    </w:p>
    <w:p w:rsidR="00C659B2" w:rsidRPr="00756B35" w:rsidRDefault="00C659B2" w:rsidP="00C659B2">
      <w:pPr>
        <w:tabs>
          <w:tab w:val="left" w:pos="0"/>
          <w:tab w:val="left" w:pos="3676"/>
        </w:tabs>
        <w:spacing w:line="360" w:lineRule="auto"/>
        <w:jc w:val="both"/>
        <w:rPr>
          <w:rFonts w:ascii="Arial" w:hAnsi="Arial" w:cs="Arial"/>
          <w:b/>
        </w:rPr>
      </w:pPr>
      <w:r w:rsidRPr="00756B35">
        <w:rPr>
          <w:rFonts w:ascii="Arial" w:hAnsi="Arial" w:cs="Arial"/>
          <w:b/>
        </w:rPr>
        <w:t>Información cuantitativa</w:t>
      </w:r>
    </w:p>
    <w:p w:rsidR="0067602C" w:rsidRPr="00756B35" w:rsidRDefault="0067602C" w:rsidP="00C659B2">
      <w:pPr>
        <w:tabs>
          <w:tab w:val="left" w:pos="0"/>
          <w:tab w:val="left" w:pos="3676"/>
        </w:tabs>
        <w:spacing w:line="360" w:lineRule="auto"/>
        <w:jc w:val="both"/>
        <w:rPr>
          <w:rFonts w:ascii="Arial" w:hAnsi="Arial" w:cs="Arial"/>
          <w:b/>
        </w:rPr>
      </w:pPr>
    </w:p>
    <w:p w:rsidR="006A4D06" w:rsidRPr="00756B35" w:rsidRDefault="00313871" w:rsidP="006A4D06">
      <w:pPr>
        <w:tabs>
          <w:tab w:val="left" w:pos="0"/>
        </w:tabs>
        <w:spacing w:line="360" w:lineRule="auto"/>
        <w:jc w:val="both"/>
        <w:rPr>
          <w:rFonts w:ascii="Arial" w:hAnsi="Arial" w:cs="Arial"/>
          <w:u w:val="single"/>
        </w:rPr>
      </w:pPr>
      <w:r w:rsidRPr="00756B35">
        <w:rPr>
          <w:rFonts w:ascii="Arial" w:hAnsi="Arial" w:cs="Arial"/>
          <w:u w:val="single"/>
        </w:rPr>
        <w:t xml:space="preserve">Talleres a </w:t>
      </w:r>
      <w:r w:rsidR="006A4D06" w:rsidRPr="00756B35">
        <w:rPr>
          <w:rFonts w:ascii="Arial" w:hAnsi="Arial" w:cs="Arial"/>
          <w:u w:val="single"/>
        </w:rPr>
        <w:t xml:space="preserve">Población Abierta </w:t>
      </w:r>
    </w:p>
    <w:p w:rsidR="0001068E" w:rsidRPr="00756B35" w:rsidRDefault="0001068E" w:rsidP="006A4D06">
      <w:pPr>
        <w:tabs>
          <w:tab w:val="left" w:pos="0"/>
        </w:tabs>
        <w:spacing w:line="360" w:lineRule="auto"/>
        <w:jc w:val="both"/>
        <w:rPr>
          <w:rFonts w:ascii="Arial" w:hAnsi="Arial" w:cs="Arial"/>
          <w:u w:val="single"/>
        </w:rPr>
      </w:pPr>
    </w:p>
    <w:p w:rsidR="00D912E8" w:rsidRPr="00756B35" w:rsidRDefault="00D912E8" w:rsidP="00D912E8">
      <w:pPr>
        <w:tabs>
          <w:tab w:val="left" w:pos="0"/>
        </w:tabs>
        <w:spacing w:line="360" w:lineRule="auto"/>
        <w:jc w:val="both"/>
        <w:rPr>
          <w:rFonts w:ascii="Arial" w:hAnsi="Arial" w:cs="Arial"/>
        </w:rPr>
      </w:pPr>
      <w:r w:rsidRPr="00756B35">
        <w:rPr>
          <w:rFonts w:ascii="Arial" w:hAnsi="Arial" w:cs="Arial"/>
        </w:rPr>
        <w:t>Se impartieron 9 Talleres de Prevención de la Violencia en Adolescentes.</w:t>
      </w:r>
    </w:p>
    <w:p w:rsidR="00D912E8" w:rsidRPr="00756B35" w:rsidRDefault="00D912E8" w:rsidP="00D912E8">
      <w:pPr>
        <w:tabs>
          <w:tab w:val="left" w:pos="0"/>
        </w:tabs>
        <w:spacing w:line="360" w:lineRule="auto"/>
        <w:jc w:val="both"/>
        <w:rPr>
          <w:rFonts w:ascii="Arial" w:hAnsi="Arial" w:cs="Arial"/>
        </w:rPr>
      </w:pPr>
      <w:r w:rsidRPr="00756B35">
        <w:rPr>
          <w:rFonts w:ascii="Arial" w:hAnsi="Arial" w:cs="Arial"/>
          <w:b/>
          <w:noProof/>
          <w:lang w:val="es-MX" w:eastAsia="es-MX"/>
        </w:rPr>
        <w:drawing>
          <wp:anchor distT="0" distB="0" distL="114300" distR="114300" simplePos="0" relativeHeight="251664384" behindDoc="1" locked="0" layoutInCell="1" allowOverlap="1" wp14:anchorId="6DB99476" wp14:editId="038161C4">
            <wp:simplePos x="0" y="0"/>
            <wp:positionH relativeFrom="column">
              <wp:posOffset>329565</wp:posOffset>
            </wp:positionH>
            <wp:positionV relativeFrom="paragraph">
              <wp:posOffset>1915795</wp:posOffset>
            </wp:positionV>
            <wp:extent cx="4457700" cy="2219325"/>
            <wp:effectExtent l="0" t="0" r="19050" b="9525"/>
            <wp:wrapNone/>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tbl>
      <w:tblPr>
        <w:tblStyle w:val="Tabladecuadrcula4-nfasis41"/>
        <w:tblpPr w:leftFromText="141" w:rightFromText="141" w:vertAnchor="text" w:horzAnchor="margin" w:tblpY="-2"/>
        <w:tblW w:w="8598" w:type="dxa"/>
        <w:tblLook w:val="04A0" w:firstRow="1" w:lastRow="0" w:firstColumn="1" w:lastColumn="0" w:noHBand="0" w:noVBand="1"/>
      </w:tblPr>
      <w:tblGrid>
        <w:gridCol w:w="4309"/>
        <w:gridCol w:w="4289"/>
      </w:tblGrid>
      <w:tr w:rsidR="00D912E8" w:rsidRPr="00756B35" w:rsidTr="00D912E8">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D912E8" w:rsidRPr="00756B35" w:rsidRDefault="00D912E8" w:rsidP="001B22D6">
            <w:pPr>
              <w:spacing w:line="360" w:lineRule="auto"/>
            </w:pPr>
            <w:r w:rsidRPr="00756B35">
              <w:t xml:space="preserve">Talleres impartidos a Población Abierta    </w:t>
            </w:r>
          </w:p>
        </w:tc>
        <w:tc>
          <w:tcPr>
            <w:tcW w:w="4289" w:type="dxa"/>
          </w:tcPr>
          <w:p w:rsidR="00D912E8" w:rsidRPr="00756B35" w:rsidRDefault="00D912E8" w:rsidP="001B22D6">
            <w:pPr>
              <w:spacing w:line="360" w:lineRule="auto"/>
              <w:cnfStyle w:val="100000000000" w:firstRow="1" w:lastRow="0" w:firstColumn="0" w:lastColumn="0" w:oddVBand="0" w:evenVBand="0" w:oddHBand="0" w:evenHBand="0" w:firstRowFirstColumn="0" w:firstRowLastColumn="0" w:lastRowFirstColumn="0" w:lastRowLastColumn="0"/>
            </w:pPr>
          </w:p>
        </w:tc>
      </w:tr>
      <w:tr w:rsidR="00D912E8" w:rsidRPr="00756B35" w:rsidTr="00D912E8">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D912E8" w:rsidRPr="00756B35" w:rsidRDefault="00D912E8" w:rsidP="001B22D6">
            <w:pPr>
              <w:spacing w:line="360" w:lineRule="auto"/>
            </w:pPr>
            <w:r w:rsidRPr="00756B35">
              <w:t>Prevención de la violencia en adolescentes</w:t>
            </w:r>
          </w:p>
        </w:tc>
        <w:tc>
          <w:tcPr>
            <w:tcW w:w="4289" w:type="dxa"/>
          </w:tcPr>
          <w:p w:rsidR="00D912E8" w:rsidRPr="00756B35" w:rsidRDefault="00D912E8" w:rsidP="001B22D6">
            <w:pPr>
              <w:spacing w:line="360" w:lineRule="auto"/>
              <w:cnfStyle w:val="000000100000" w:firstRow="0" w:lastRow="0" w:firstColumn="0" w:lastColumn="0" w:oddVBand="0" w:evenVBand="0" w:oddHBand="1" w:evenHBand="0" w:firstRowFirstColumn="0" w:firstRowLastColumn="0" w:lastRowFirstColumn="0" w:lastRowLastColumn="0"/>
            </w:pPr>
            <w:r w:rsidRPr="00756B35">
              <w:t xml:space="preserve">         9</w:t>
            </w:r>
          </w:p>
        </w:tc>
      </w:tr>
      <w:tr w:rsidR="00D912E8" w:rsidRPr="00756B35" w:rsidTr="00D912E8">
        <w:trPr>
          <w:trHeight w:val="445"/>
        </w:trPr>
        <w:tc>
          <w:tcPr>
            <w:cnfStyle w:val="001000000000" w:firstRow="0" w:lastRow="0" w:firstColumn="1" w:lastColumn="0" w:oddVBand="0" w:evenVBand="0" w:oddHBand="0" w:evenHBand="0" w:firstRowFirstColumn="0" w:firstRowLastColumn="0" w:lastRowFirstColumn="0" w:lastRowLastColumn="0"/>
            <w:tcW w:w="4309" w:type="dxa"/>
          </w:tcPr>
          <w:p w:rsidR="00D912E8" w:rsidRPr="00756B35" w:rsidRDefault="00D912E8" w:rsidP="001B22D6">
            <w:pPr>
              <w:spacing w:line="360" w:lineRule="auto"/>
            </w:pPr>
            <w:r w:rsidRPr="00756B35">
              <w:t xml:space="preserve">Taller de electricidad </w:t>
            </w:r>
          </w:p>
        </w:tc>
        <w:tc>
          <w:tcPr>
            <w:tcW w:w="4289" w:type="dxa"/>
          </w:tcPr>
          <w:p w:rsidR="00D912E8" w:rsidRPr="00756B35" w:rsidRDefault="00D912E8" w:rsidP="001B22D6">
            <w:pPr>
              <w:spacing w:line="360" w:lineRule="auto"/>
              <w:cnfStyle w:val="000000000000" w:firstRow="0" w:lastRow="0" w:firstColumn="0" w:lastColumn="0" w:oddVBand="0" w:evenVBand="0" w:oddHBand="0" w:evenHBand="0" w:firstRowFirstColumn="0" w:firstRowLastColumn="0" w:lastRowFirstColumn="0" w:lastRowLastColumn="0"/>
            </w:pPr>
            <w:r w:rsidRPr="00756B35">
              <w:t xml:space="preserve">         2</w:t>
            </w:r>
          </w:p>
        </w:tc>
      </w:tr>
      <w:tr w:rsidR="00D912E8" w:rsidRPr="00756B35" w:rsidTr="00D912E8">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D912E8" w:rsidRPr="00756B35" w:rsidRDefault="00D912E8" w:rsidP="001B22D6">
            <w:pPr>
              <w:spacing w:line="360" w:lineRule="auto"/>
            </w:pPr>
            <w:r w:rsidRPr="00756B35">
              <w:t>Total</w:t>
            </w:r>
          </w:p>
        </w:tc>
        <w:tc>
          <w:tcPr>
            <w:tcW w:w="4289" w:type="dxa"/>
          </w:tcPr>
          <w:p w:rsidR="00D912E8" w:rsidRPr="00756B35" w:rsidRDefault="00D912E8" w:rsidP="001B22D6">
            <w:pPr>
              <w:spacing w:line="360" w:lineRule="auto"/>
              <w:cnfStyle w:val="000000100000" w:firstRow="0" w:lastRow="0" w:firstColumn="0" w:lastColumn="0" w:oddVBand="0" w:evenVBand="0" w:oddHBand="1" w:evenHBand="0" w:firstRowFirstColumn="0" w:firstRowLastColumn="0" w:lastRowFirstColumn="0" w:lastRowLastColumn="0"/>
            </w:pPr>
            <w:r w:rsidRPr="00756B35">
              <w:t xml:space="preserve">         9</w:t>
            </w:r>
          </w:p>
        </w:tc>
      </w:tr>
    </w:tbl>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 w:val="left" w:pos="5685"/>
        </w:tabs>
        <w:spacing w:line="360" w:lineRule="auto"/>
        <w:jc w:val="both"/>
        <w:rPr>
          <w:rFonts w:ascii="Arial" w:hAnsi="Arial" w:cs="Arial"/>
          <w:b/>
        </w:rPr>
      </w:pPr>
      <w:r w:rsidRPr="00756B35">
        <w:rPr>
          <w:rFonts w:ascii="Arial" w:hAnsi="Arial" w:cs="Arial"/>
          <w:b/>
        </w:rPr>
        <w:tab/>
        <w:t xml:space="preserve"> </w:t>
      </w: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8A569D" w:rsidRPr="00756B35" w:rsidRDefault="008A569D" w:rsidP="00D912E8">
      <w:pPr>
        <w:tabs>
          <w:tab w:val="left" w:pos="0"/>
        </w:tabs>
        <w:spacing w:line="360" w:lineRule="auto"/>
        <w:jc w:val="both"/>
        <w:rPr>
          <w:rFonts w:ascii="Arial" w:hAnsi="Arial" w:cs="Arial"/>
        </w:rPr>
      </w:pPr>
    </w:p>
    <w:p w:rsidR="008A569D" w:rsidRPr="00756B35" w:rsidRDefault="008A569D" w:rsidP="00D912E8">
      <w:pPr>
        <w:tabs>
          <w:tab w:val="left" w:pos="0"/>
        </w:tabs>
        <w:spacing w:line="360" w:lineRule="auto"/>
        <w:jc w:val="both"/>
        <w:rPr>
          <w:rFonts w:ascii="Arial" w:hAnsi="Arial" w:cs="Arial"/>
        </w:rPr>
      </w:pPr>
    </w:p>
    <w:p w:rsidR="008A569D" w:rsidRPr="00756B35" w:rsidRDefault="008A569D"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r w:rsidRPr="00756B35">
        <w:rPr>
          <w:rFonts w:ascii="Arial" w:hAnsi="Arial" w:cs="Arial"/>
        </w:rPr>
        <w:lastRenderedPageBreak/>
        <w:t>Se contó con la p</w:t>
      </w:r>
      <w:r w:rsidR="0013136D" w:rsidRPr="00756B35">
        <w:rPr>
          <w:rFonts w:ascii="Arial" w:hAnsi="Arial" w:cs="Arial"/>
        </w:rPr>
        <w:t>articipación de 156 mujeres y 12</w:t>
      </w:r>
      <w:r w:rsidRPr="00756B35">
        <w:rPr>
          <w:rFonts w:ascii="Arial" w:hAnsi="Arial" w:cs="Arial"/>
        </w:rPr>
        <w:t xml:space="preserve">3 hombres. </w:t>
      </w:r>
    </w:p>
    <w:p w:rsidR="00D912E8" w:rsidRPr="00756B35" w:rsidRDefault="00D912E8" w:rsidP="00D912E8">
      <w:pPr>
        <w:tabs>
          <w:tab w:val="left" w:pos="0"/>
        </w:tabs>
        <w:spacing w:line="360" w:lineRule="auto"/>
        <w:jc w:val="both"/>
        <w:rPr>
          <w:rFonts w:ascii="Arial" w:hAnsi="Arial" w:cs="Arial"/>
        </w:rPr>
      </w:pPr>
    </w:p>
    <w:tbl>
      <w:tblPr>
        <w:tblStyle w:val="Tabladecuadrcula4-nfasis41"/>
        <w:tblpPr w:leftFromText="141" w:rightFromText="141" w:vertAnchor="page" w:horzAnchor="margin" w:tblpY="2266"/>
        <w:tblW w:w="9973" w:type="dxa"/>
        <w:tblLook w:val="04A0" w:firstRow="1" w:lastRow="0" w:firstColumn="1" w:lastColumn="0" w:noHBand="0" w:noVBand="1"/>
      </w:tblPr>
      <w:tblGrid>
        <w:gridCol w:w="6410"/>
        <w:gridCol w:w="3563"/>
      </w:tblGrid>
      <w:tr w:rsidR="00BA5FF6" w:rsidRPr="00756B35" w:rsidTr="00BA5FF6">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BA5FF6" w:rsidRPr="00756B35" w:rsidRDefault="00BA5FF6" w:rsidP="00BA5FF6">
            <w:pPr>
              <w:spacing w:line="360" w:lineRule="auto"/>
            </w:pPr>
            <w:r w:rsidRPr="00756B35">
              <w:t>Personas registradas en Población Abierta   por  sexo</w:t>
            </w:r>
          </w:p>
        </w:tc>
        <w:tc>
          <w:tcPr>
            <w:tcW w:w="3563" w:type="dxa"/>
          </w:tcPr>
          <w:p w:rsidR="00BA5FF6" w:rsidRPr="00756B35" w:rsidRDefault="00BA5FF6" w:rsidP="00BA5FF6">
            <w:pPr>
              <w:spacing w:line="360" w:lineRule="auto"/>
              <w:cnfStyle w:val="100000000000" w:firstRow="1" w:lastRow="0" w:firstColumn="0" w:lastColumn="0" w:oddVBand="0" w:evenVBand="0" w:oddHBand="0" w:evenHBand="0" w:firstRowFirstColumn="0" w:firstRowLastColumn="0" w:lastRowFirstColumn="0" w:lastRowLastColumn="0"/>
            </w:pPr>
          </w:p>
        </w:tc>
      </w:tr>
      <w:tr w:rsidR="00BA5FF6" w:rsidRPr="00756B35" w:rsidTr="00BA5FF6">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BA5FF6" w:rsidRPr="00756B35" w:rsidRDefault="00BA5FF6" w:rsidP="00BA5FF6">
            <w:pPr>
              <w:spacing w:line="360" w:lineRule="auto"/>
            </w:pPr>
            <w:r w:rsidRPr="00756B35">
              <w:t>Mujeres</w:t>
            </w:r>
          </w:p>
        </w:tc>
        <w:tc>
          <w:tcPr>
            <w:tcW w:w="3563" w:type="dxa"/>
          </w:tcPr>
          <w:p w:rsidR="00BA5FF6" w:rsidRPr="00756B35" w:rsidRDefault="00BA5FF6" w:rsidP="00BA5FF6">
            <w:pPr>
              <w:spacing w:line="360" w:lineRule="auto"/>
              <w:cnfStyle w:val="000000100000" w:firstRow="0" w:lastRow="0" w:firstColumn="0" w:lastColumn="0" w:oddVBand="0" w:evenVBand="0" w:oddHBand="1" w:evenHBand="0" w:firstRowFirstColumn="0" w:firstRowLastColumn="0" w:lastRowFirstColumn="0" w:lastRowLastColumn="0"/>
            </w:pPr>
            <w:r w:rsidRPr="00756B35">
              <w:t>156</w:t>
            </w:r>
          </w:p>
        </w:tc>
      </w:tr>
      <w:tr w:rsidR="00BA5FF6" w:rsidRPr="00756B35" w:rsidTr="00BA5FF6">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BA5FF6" w:rsidRPr="00756B35" w:rsidRDefault="00BA5FF6" w:rsidP="00BA5FF6">
            <w:pPr>
              <w:spacing w:line="360" w:lineRule="auto"/>
            </w:pPr>
            <w:r w:rsidRPr="00756B35">
              <w:t>Hombres</w:t>
            </w:r>
          </w:p>
        </w:tc>
        <w:tc>
          <w:tcPr>
            <w:tcW w:w="3563" w:type="dxa"/>
          </w:tcPr>
          <w:p w:rsidR="00BA5FF6" w:rsidRPr="00756B35" w:rsidRDefault="00BA5FF6" w:rsidP="00BA5FF6">
            <w:pPr>
              <w:spacing w:line="360" w:lineRule="auto"/>
              <w:cnfStyle w:val="000000000000" w:firstRow="0" w:lastRow="0" w:firstColumn="0" w:lastColumn="0" w:oddVBand="0" w:evenVBand="0" w:oddHBand="0" w:evenHBand="0" w:firstRowFirstColumn="0" w:firstRowLastColumn="0" w:lastRowFirstColumn="0" w:lastRowLastColumn="0"/>
            </w:pPr>
            <w:r w:rsidRPr="00756B35">
              <w:t>123</w:t>
            </w:r>
          </w:p>
        </w:tc>
      </w:tr>
      <w:tr w:rsidR="00BA5FF6" w:rsidRPr="00756B35" w:rsidTr="00BA5FF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BA5FF6" w:rsidRPr="00756B35" w:rsidRDefault="00BA5FF6" w:rsidP="00BA5FF6">
            <w:pPr>
              <w:spacing w:line="360" w:lineRule="auto"/>
            </w:pPr>
            <w:r w:rsidRPr="00756B35">
              <w:t>Total</w:t>
            </w:r>
          </w:p>
        </w:tc>
        <w:tc>
          <w:tcPr>
            <w:tcW w:w="3563" w:type="dxa"/>
          </w:tcPr>
          <w:p w:rsidR="00BA5FF6" w:rsidRPr="00756B35" w:rsidRDefault="00BA5FF6" w:rsidP="00BA5FF6">
            <w:pPr>
              <w:spacing w:line="360" w:lineRule="auto"/>
              <w:cnfStyle w:val="000000100000" w:firstRow="0" w:lastRow="0" w:firstColumn="0" w:lastColumn="0" w:oddVBand="0" w:evenVBand="0" w:oddHBand="1" w:evenHBand="0" w:firstRowFirstColumn="0" w:firstRowLastColumn="0" w:lastRowFirstColumn="0" w:lastRowLastColumn="0"/>
            </w:pPr>
            <w:r w:rsidRPr="00756B35">
              <w:t>2</w:t>
            </w:r>
            <w:r w:rsidR="002E5476" w:rsidRPr="00756B35">
              <w:t>79</w:t>
            </w:r>
          </w:p>
        </w:tc>
      </w:tr>
    </w:tbl>
    <w:p w:rsidR="00D912E8" w:rsidRPr="00756B35" w:rsidRDefault="00D912E8" w:rsidP="00D912E8">
      <w:pPr>
        <w:tabs>
          <w:tab w:val="left" w:pos="0"/>
        </w:tabs>
        <w:spacing w:line="360" w:lineRule="auto"/>
        <w:jc w:val="both"/>
        <w:rPr>
          <w:rFonts w:ascii="Arial" w:hAnsi="Arial" w:cs="Arial"/>
        </w:rPr>
      </w:pPr>
    </w:p>
    <w:p w:rsidR="00D912E8" w:rsidRPr="00756B35" w:rsidRDefault="00BA5FF6" w:rsidP="00D912E8">
      <w:pPr>
        <w:tabs>
          <w:tab w:val="left" w:pos="0"/>
        </w:tabs>
        <w:spacing w:line="360" w:lineRule="auto"/>
        <w:jc w:val="both"/>
        <w:rPr>
          <w:rFonts w:ascii="Arial" w:hAnsi="Arial" w:cs="Arial"/>
        </w:rPr>
      </w:pPr>
      <w:r w:rsidRPr="00756B35">
        <w:rPr>
          <w:rFonts w:ascii="Arial" w:hAnsi="Arial" w:cs="Arial"/>
          <w:noProof/>
          <w:sz w:val="28"/>
          <w:szCs w:val="28"/>
          <w:lang w:val="es-MX" w:eastAsia="es-MX"/>
        </w:rPr>
        <w:drawing>
          <wp:anchor distT="0" distB="0" distL="114300" distR="114300" simplePos="0" relativeHeight="251662336" behindDoc="1" locked="0" layoutInCell="1" allowOverlap="1" wp14:anchorId="4A0EA913" wp14:editId="2F791BF0">
            <wp:simplePos x="0" y="0"/>
            <wp:positionH relativeFrom="margin">
              <wp:posOffset>948690</wp:posOffset>
            </wp:positionH>
            <wp:positionV relativeFrom="paragraph">
              <wp:posOffset>208280</wp:posOffset>
            </wp:positionV>
            <wp:extent cx="3838575" cy="2066925"/>
            <wp:effectExtent l="0" t="0" r="9525" b="9525"/>
            <wp:wrapNone/>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sz w:val="28"/>
          <w:szCs w:val="28"/>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p>
    <w:p w:rsidR="00A90469" w:rsidRPr="00756B35" w:rsidRDefault="00A90469" w:rsidP="00D912E8">
      <w:pPr>
        <w:tabs>
          <w:tab w:val="left" w:pos="0"/>
        </w:tabs>
        <w:spacing w:line="360" w:lineRule="auto"/>
        <w:jc w:val="both"/>
        <w:rPr>
          <w:rFonts w:ascii="Arial" w:hAnsi="Arial" w:cs="Arial"/>
        </w:rPr>
      </w:pPr>
    </w:p>
    <w:p w:rsidR="00A90469" w:rsidRPr="00756B35" w:rsidRDefault="00A90469" w:rsidP="00D912E8">
      <w:pPr>
        <w:tabs>
          <w:tab w:val="left" w:pos="0"/>
        </w:tabs>
        <w:spacing w:line="360" w:lineRule="auto"/>
        <w:jc w:val="both"/>
        <w:rPr>
          <w:rFonts w:ascii="Arial" w:hAnsi="Arial" w:cs="Arial"/>
        </w:rPr>
      </w:pPr>
    </w:p>
    <w:p w:rsidR="00D912E8" w:rsidRPr="00756B35" w:rsidRDefault="00D912E8" w:rsidP="00D912E8">
      <w:pPr>
        <w:tabs>
          <w:tab w:val="left" w:pos="0"/>
        </w:tabs>
        <w:spacing w:line="360" w:lineRule="auto"/>
        <w:jc w:val="both"/>
        <w:rPr>
          <w:rFonts w:ascii="Arial" w:hAnsi="Arial" w:cs="Arial"/>
        </w:rPr>
      </w:pPr>
      <w:r w:rsidRPr="00756B35">
        <w:rPr>
          <w:rFonts w:ascii="Arial" w:hAnsi="Arial" w:cs="Arial"/>
        </w:rPr>
        <w:lastRenderedPageBreak/>
        <w:t xml:space="preserve">Se registraron 156 mujeres menores de edad, cinco de 15 a 29, siente de 30 a 44,  tres de </w:t>
      </w:r>
      <w:r w:rsidR="00A90469" w:rsidRPr="00756B35">
        <w:rPr>
          <w:rFonts w:ascii="Arial" w:hAnsi="Arial" w:cs="Arial"/>
        </w:rPr>
        <w:t>45 a 49 y tres de 60 o más, y 12</w:t>
      </w:r>
      <w:r w:rsidRPr="00756B35">
        <w:rPr>
          <w:rFonts w:ascii="Arial" w:hAnsi="Arial" w:cs="Arial"/>
        </w:rPr>
        <w:t>3 hombres menores de 15 años.</w:t>
      </w:r>
    </w:p>
    <w:p w:rsidR="00D912E8" w:rsidRPr="00756B35" w:rsidRDefault="00D912E8" w:rsidP="00D912E8">
      <w:pPr>
        <w:tabs>
          <w:tab w:val="left" w:pos="0"/>
        </w:tabs>
        <w:spacing w:line="360" w:lineRule="auto"/>
        <w:jc w:val="both"/>
        <w:rPr>
          <w:rFonts w:ascii="Arial" w:hAnsi="Arial" w:cs="Arial"/>
        </w:rPr>
      </w:pPr>
    </w:p>
    <w:tbl>
      <w:tblPr>
        <w:tblStyle w:val="Tabladecuadrcula4-nfasis41"/>
        <w:tblW w:w="9279" w:type="dxa"/>
        <w:tblLayout w:type="fixed"/>
        <w:tblLook w:val="01E0" w:firstRow="1" w:lastRow="1" w:firstColumn="1" w:lastColumn="1" w:noHBand="0" w:noVBand="0"/>
      </w:tblPr>
      <w:tblGrid>
        <w:gridCol w:w="3561"/>
        <w:gridCol w:w="2194"/>
        <w:gridCol w:w="3524"/>
      </w:tblGrid>
      <w:tr w:rsidR="00D912E8" w:rsidRPr="00756B35" w:rsidTr="00D912E8">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9279" w:type="dxa"/>
            <w:gridSpan w:val="3"/>
          </w:tcPr>
          <w:p w:rsidR="00D912E8" w:rsidRPr="00756B35" w:rsidRDefault="00D912E8" w:rsidP="001B22D6">
            <w:pPr>
              <w:tabs>
                <w:tab w:val="left" w:pos="3320"/>
              </w:tabs>
              <w:spacing w:before="4" w:line="360" w:lineRule="auto"/>
              <w:ind w:left="96" w:right="-20"/>
              <w:rPr>
                <w:rFonts w:cs="Calibri"/>
                <w:sz w:val="20"/>
                <w:szCs w:val="20"/>
              </w:rPr>
            </w:pPr>
            <w:r w:rsidRPr="00756B35">
              <w:rPr>
                <w:rFonts w:cs="Calibri"/>
                <w:spacing w:val="-2"/>
                <w:sz w:val="20"/>
                <w:szCs w:val="20"/>
              </w:rPr>
              <w:t>D</w:t>
            </w:r>
            <w:r w:rsidRPr="00756B35">
              <w:rPr>
                <w:rFonts w:cs="Calibri"/>
                <w:spacing w:val="2"/>
                <w:sz w:val="20"/>
                <w:szCs w:val="20"/>
              </w:rPr>
              <w:t>e</w:t>
            </w:r>
            <w:r w:rsidRPr="00756B35">
              <w:rPr>
                <w:rFonts w:cs="Calibri"/>
                <w:spacing w:val="-1"/>
                <w:sz w:val="20"/>
                <w:szCs w:val="20"/>
              </w:rPr>
              <w:t>sa</w:t>
            </w:r>
            <w:r w:rsidRPr="00756B35">
              <w:rPr>
                <w:rFonts w:cs="Calibri"/>
                <w:spacing w:val="1"/>
                <w:sz w:val="20"/>
                <w:szCs w:val="20"/>
              </w:rPr>
              <w:t>gr</w:t>
            </w:r>
            <w:r w:rsidRPr="00756B35">
              <w:rPr>
                <w:rFonts w:cs="Calibri"/>
                <w:sz w:val="20"/>
                <w:szCs w:val="20"/>
              </w:rPr>
              <w:t>e</w:t>
            </w:r>
            <w:r w:rsidRPr="00756B35">
              <w:rPr>
                <w:rFonts w:cs="Calibri"/>
                <w:spacing w:val="1"/>
                <w:sz w:val="20"/>
                <w:szCs w:val="20"/>
              </w:rPr>
              <w:t>g</w:t>
            </w:r>
            <w:r w:rsidRPr="00756B35">
              <w:rPr>
                <w:rFonts w:cs="Calibri"/>
                <w:spacing w:val="-1"/>
                <w:sz w:val="20"/>
                <w:szCs w:val="20"/>
              </w:rPr>
              <w:t>ada</w:t>
            </w:r>
            <w:r w:rsidRPr="00756B35">
              <w:rPr>
                <w:rFonts w:cs="Calibri"/>
                <w:sz w:val="20"/>
                <w:szCs w:val="20"/>
              </w:rPr>
              <w:t xml:space="preserve">s en </w:t>
            </w:r>
            <w:r w:rsidRPr="00756B35">
              <w:rPr>
                <w:rFonts w:cs="Calibri"/>
                <w:spacing w:val="-1"/>
                <w:sz w:val="20"/>
                <w:szCs w:val="20"/>
              </w:rPr>
              <w:t>Po</w:t>
            </w:r>
            <w:r w:rsidRPr="00756B35">
              <w:rPr>
                <w:rFonts w:cs="Calibri"/>
                <w:spacing w:val="1"/>
                <w:sz w:val="20"/>
                <w:szCs w:val="20"/>
              </w:rPr>
              <w:t>b</w:t>
            </w:r>
            <w:r w:rsidRPr="00756B35">
              <w:rPr>
                <w:rFonts w:cs="Calibri"/>
                <w:spacing w:val="-1"/>
                <w:sz w:val="20"/>
                <w:szCs w:val="20"/>
              </w:rPr>
              <w:t>la</w:t>
            </w:r>
            <w:r w:rsidRPr="00756B35">
              <w:rPr>
                <w:rFonts w:cs="Calibri"/>
                <w:spacing w:val="1"/>
                <w:sz w:val="20"/>
                <w:szCs w:val="20"/>
              </w:rPr>
              <w:t>c</w:t>
            </w:r>
            <w:r w:rsidRPr="00756B35">
              <w:rPr>
                <w:rFonts w:cs="Calibri"/>
                <w:spacing w:val="-1"/>
                <w:sz w:val="20"/>
                <w:szCs w:val="20"/>
              </w:rPr>
              <w:t>i</w:t>
            </w:r>
            <w:r w:rsidRPr="00756B35">
              <w:rPr>
                <w:rFonts w:cs="Calibri"/>
                <w:spacing w:val="1"/>
                <w:sz w:val="20"/>
                <w:szCs w:val="20"/>
              </w:rPr>
              <w:t>ó</w:t>
            </w:r>
            <w:r w:rsidRPr="00756B35">
              <w:rPr>
                <w:rFonts w:cs="Calibri"/>
                <w:sz w:val="20"/>
                <w:szCs w:val="20"/>
              </w:rPr>
              <w:t xml:space="preserve">n </w:t>
            </w:r>
            <w:r w:rsidRPr="00756B35">
              <w:rPr>
                <w:rFonts w:cs="Calibri"/>
                <w:spacing w:val="-1"/>
                <w:sz w:val="20"/>
                <w:szCs w:val="20"/>
              </w:rPr>
              <w:t>A</w:t>
            </w:r>
            <w:r w:rsidRPr="00756B35">
              <w:rPr>
                <w:rFonts w:cs="Calibri"/>
                <w:spacing w:val="1"/>
                <w:sz w:val="20"/>
                <w:szCs w:val="20"/>
              </w:rPr>
              <w:t>b</w:t>
            </w:r>
            <w:r w:rsidRPr="00756B35">
              <w:rPr>
                <w:rFonts w:cs="Calibri"/>
                <w:spacing w:val="-1"/>
                <w:sz w:val="20"/>
                <w:szCs w:val="20"/>
              </w:rPr>
              <w:t>i</w:t>
            </w:r>
            <w:r w:rsidRPr="00756B35">
              <w:rPr>
                <w:rFonts w:cs="Calibri"/>
                <w:sz w:val="20"/>
                <w:szCs w:val="20"/>
              </w:rPr>
              <w:t>e</w:t>
            </w:r>
            <w:r w:rsidRPr="00756B35">
              <w:rPr>
                <w:rFonts w:cs="Calibri"/>
                <w:spacing w:val="1"/>
                <w:sz w:val="20"/>
                <w:szCs w:val="20"/>
              </w:rPr>
              <w:t>r</w:t>
            </w:r>
            <w:r w:rsidRPr="00756B35">
              <w:rPr>
                <w:rFonts w:cs="Calibri"/>
                <w:sz w:val="20"/>
                <w:szCs w:val="20"/>
              </w:rPr>
              <w:t xml:space="preserve">ta por </w:t>
            </w:r>
            <w:r w:rsidRPr="00756B35">
              <w:rPr>
                <w:rFonts w:cs="Calibri"/>
                <w:spacing w:val="1"/>
                <w:sz w:val="20"/>
                <w:szCs w:val="20"/>
              </w:rPr>
              <w:t>s</w:t>
            </w:r>
            <w:r w:rsidRPr="00756B35">
              <w:rPr>
                <w:rFonts w:cs="Calibri"/>
                <w:sz w:val="20"/>
                <w:szCs w:val="20"/>
              </w:rPr>
              <w:t>e</w:t>
            </w:r>
            <w:r w:rsidRPr="00756B35">
              <w:rPr>
                <w:rFonts w:cs="Calibri"/>
                <w:spacing w:val="2"/>
                <w:sz w:val="20"/>
                <w:szCs w:val="20"/>
              </w:rPr>
              <w:t>x</w:t>
            </w:r>
            <w:r w:rsidRPr="00756B35">
              <w:rPr>
                <w:rFonts w:cs="Calibri"/>
                <w:sz w:val="20"/>
                <w:szCs w:val="20"/>
              </w:rPr>
              <w:t xml:space="preserve">o y </w:t>
            </w:r>
            <w:r w:rsidRPr="00756B35">
              <w:rPr>
                <w:rFonts w:cs="Calibri"/>
                <w:spacing w:val="1"/>
                <w:sz w:val="20"/>
                <w:szCs w:val="20"/>
              </w:rPr>
              <w:t>r</w:t>
            </w:r>
            <w:r w:rsidRPr="00756B35">
              <w:rPr>
                <w:rFonts w:cs="Calibri"/>
                <w:spacing w:val="-1"/>
                <w:sz w:val="20"/>
                <w:szCs w:val="20"/>
              </w:rPr>
              <w:t>an</w:t>
            </w:r>
            <w:r w:rsidRPr="00756B35">
              <w:rPr>
                <w:rFonts w:cs="Calibri"/>
                <w:spacing w:val="1"/>
                <w:sz w:val="20"/>
                <w:szCs w:val="20"/>
              </w:rPr>
              <w:t>g</w:t>
            </w:r>
            <w:r w:rsidRPr="00756B35">
              <w:rPr>
                <w:rFonts w:cs="Calibri"/>
                <w:sz w:val="20"/>
                <w:szCs w:val="20"/>
              </w:rPr>
              <w:t xml:space="preserve">o </w:t>
            </w:r>
            <w:r w:rsidRPr="00756B35">
              <w:rPr>
                <w:rFonts w:cs="Calibri"/>
                <w:spacing w:val="-1"/>
                <w:sz w:val="20"/>
                <w:szCs w:val="20"/>
              </w:rPr>
              <w:t>d</w:t>
            </w:r>
            <w:r w:rsidRPr="00756B35">
              <w:rPr>
                <w:rFonts w:cs="Calibri"/>
                <w:sz w:val="20"/>
                <w:szCs w:val="20"/>
              </w:rPr>
              <w:t xml:space="preserve">e </w:t>
            </w:r>
            <w:r w:rsidRPr="00756B35">
              <w:rPr>
                <w:rFonts w:cs="Calibri"/>
                <w:spacing w:val="2"/>
                <w:w w:val="103"/>
                <w:sz w:val="20"/>
                <w:szCs w:val="20"/>
              </w:rPr>
              <w:t>e</w:t>
            </w:r>
            <w:r w:rsidRPr="00756B35">
              <w:rPr>
                <w:rFonts w:cs="Calibri"/>
                <w:spacing w:val="-1"/>
                <w:w w:val="103"/>
                <w:sz w:val="20"/>
                <w:szCs w:val="20"/>
              </w:rPr>
              <w:t>da</w:t>
            </w:r>
            <w:r w:rsidRPr="00756B35">
              <w:rPr>
                <w:rFonts w:cs="Calibri"/>
                <w:w w:val="103"/>
                <w:sz w:val="20"/>
                <w:szCs w:val="20"/>
              </w:rPr>
              <w:t>d</w:t>
            </w:r>
          </w:p>
        </w:tc>
      </w:tr>
      <w:tr w:rsidR="00D912E8" w:rsidRPr="00756B35" w:rsidTr="00D912E8">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D912E8" w:rsidRPr="00756B35" w:rsidRDefault="00D912E8" w:rsidP="001B22D6">
            <w:pPr>
              <w:spacing w:line="360" w:lineRule="auto"/>
            </w:pPr>
          </w:p>
        </w:tc>
        <w:tc>
          <w:tcPr>
            <w:cnfStyle w:val="000010000000" w:firstRow="0" w:lastRow="0" w:firstColumn="0" w:lastColumn="0" w:oddVBand="1" w:evenVBand="0" w:oddHBand="0" w:evenHBand="0" w:firstRowFirstColumn="0" w:firstRowLastColumn="0" w:lastRowFirstColumn="0" w:lastRowLastColumn="0"/>
            <w:tcW w:w="2194" w:type="dxa"/>
          </w:tcPr>
          <w:p w:rsidR="00D912E8" w:rsidRPr="00756B35" w:rsidRDefault="00D912E8" w:rsidP="001B22D6">
            <w:pPr>
              <w:spacing w:before="4" w:line="360" w:lineRule="auto"/>
              <w:ind w:left="94" w:right="-20"/>
              <w:rPr>
                <w:rFonts w:cs="Calibri"/>
                <w:sz w:val="20"/>
                <w:szCs w:val="20"/>
              </w:rPr>
            </w:pPr>
            <w:r w:rsidRPr="00756B35">
              <w:rPr>
                <w:rFonts w:cs="Calibri"/>
                <w:spacing w:val="1"/>
                <w:w w:val="103"/>
                <w:sz w:val="20"/>
                <w:szCs w:val="20"/>
              </w:rPr>
              <w:t>M</w:t>
            </w:r>
            <w:r w:rsidRPr="00756B35">
              <w:rPr>
                <w:rFonts w:cs="Calibri"/>
                <w:w w:val="103"/>
                <w:sz w:val="20"/>
                <w:szCs w:val="20"/>
              </w:rPr>
              <w:t>uj</w:t>
            </w:r>
            <w:r w:rsidRPr="00756B35">
              <w:rPr>
                <w:rFonts w:cs="Calibri"/>
                <w:spacing w:val="1"/>
                <w:w w:val="103"/>
                <w:sz w:val="20"/>
                <w:szCs w:val="20"/>
              </w:rPr>
              <w:t>e</w:t>
            </w:r>
            <w:r w:rsidRPr="00756B35">
              <w:rPr>
                <w:rFonts w:cs="Calibri"/>
                <w:w w:val="103"/>
                <w:sz w:val="20"/>
                <w:szCs w:val="20"/>
              </w:rPr>
              <w:t>r</w:t>
            </w:r>
            <w:r w:rsidRPr="00756B35">
              <w:rPr>
                <w:rFonts w:cs="Calibri"/>
                <w:spacing w:val="1"/>
                <w:w w:val="103"/>
                <w:sz w:val="20"/>
                <w:szCs w:val="20"/>
              </w:rPr>
              <w:t>e</w:t>
            </w:r>
            <w:r w:rsidRPr="00756B35">
              <w:rPr>
                <w:rFonts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24" w:type="dxa"/>
          </w:tcPr>
          <w:p w:rsidR="00D912E8" w:rsidRPr="00756B35" w:rsidRDefault="00D912E8" w:rsidP="001B22D6">
            <w:pPr>
              <w:spacing w:before="4" w:line="360" w:lineRule="auto"/>
              <w:ind w:left="94" w:right="-20"/>
              <w:rPr>
                <w:rFonts w:cs="Calibri"/>
                <w:sz w:val="20"/>
                <w:szCs w:val="20"/>
              </w:rPr>
            </w:pPr>
            <w:r w:rsidRPr="00756B35">
              <w:rPr>
                <w:rFonts w:cs="Calibri"/>
                <w:w w:val="103"/>
                <w:sz w:val="20"/>
                <w:szCs w:val="20"/>
              </w:rPr>
              <w:t>H</w:t>
            </w:r>
            <w:r w:rsidRPr="00756B35">
              <w:rPr>
                <w:rFonts w:cs="Calibri"/>
                <w:spacing w:val="-1"/>
                <w:w w:val="103"/>
                <w:sz w:val="20"/>
                <w:szCs w:val="20"/>
              </w:rPr>
              <w:t>om</w:t>
            </w:r>
            <w:r w:rsidRPr="00756B35">
              <w:rPr>
                <w:rFonts w:cs="Calibri"/>
                <w:w w:val="103"/>
                <w:sz w:val="20"/>
                <w:szCs w:val="20"/>
              </w:rPr>
              <w:t>br</w:t>
            </w:r>
            <w:r w:rsidRPr="00756B35">
              <w:rPr>
                <w:rFonts w:cs="Calibri"/>
                <w:spacing w:val="1"/>
                <w:w w:val="103"/>
                <w:sz w:val="20"/>
                <w:szCs w:val="20"/>
              </w:rPr>
              <w:t>e</w:t>
            </w:r>
            <w:r w:rsidRPr="00756B35">
              <w:rPr>
                <w:rFonts w:cs="Calibri"/>
                <w:w w:val="103"/>
                <w:sz w:val="20"/>
                <w:szCs w:val="20"/>
              </w:rPr>
              <w:t>s</w:t>
            </w:r>
          </w:p>
        </w:tc>
      </w:tr>
      <w:tr w:rsidR="00D912E8" w:rsidRPr="00756B35" w:rsidTr="00D912E8">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D912E8" w:rsidRPr="00756B35" w:rsidRDefault="00D912E8" w:rsidP="001B22D6">
            <w:pPr>
              <w:spacing w:before="5" w:line="360" w:lineRule="auto"/>
              <w:ind w:left="96" w:right="-20"/>
              <w:rPr>
                <w:rFonts w:cs="Calibri"/>
                <w:sz w:val="20"/>
                <w:szCs w:val="20"/>
              </w:rPr>
            </w:pPr>
            <w:r w:rsidRPr="00756B35">
              <w:rPr>
                <w:rFonts w:cs="Calibri"/>
                <w:sz w:val="20"/>
                <w:szCs w:val="20"/>
              </w:rPr>
              <w:t>Me</w:t>
            </w:r>
            <w:r w:rsidRPr="00756B35">
              <w:rPr>
                <w:rFonts w:cs="Calibri"/>
                <w:spacing w:val="-1"/>
                <w:sz w:val="20"/>
                <w:szCs w:val="20"/>
              </w:rPr>
              <w:t>no</w:t>
            </w:r>
            <w:r w:rsidRPr="00756B35">
              <w:rPr>
                <w:rFonts w:cs="Calibri"/>
                <w:sz w:val="20"/>
                <w:szCs w:val="20"/>
              </w:rPr>
              <w:t xml:space="preserve">r </w:t>
            </w:r>
            <w:r w:rsidRPr="00756B35">
              <w:rPr>
                <w:rFonts w:cs="Calibri"/>
                <w:spacing w:val="-1"/>
                <w:sz w:val="20"/>
                <w:szCs w:val="20"/>
              </w:rPr>
              <w:t>d</w:t>
            </w:r>
            <w:r w:rsidRPr="00756B35">
              <w:rPr>
                <w:rFonts w:cs="Calibri"/>
                <w:sz w:val="20"/>
                <w:szCs w:val="20"/>
              </w:rPr>
              <w:t xml:space="preserve">e </w:t>
            </w:r>
            <w:r w:rsidRPr="00756B35">
              <w:rPr>
                <w:rFonts w:cs="Calibri"/>
                <w:spacing w:val="1"/>
                <w:sz w:val="20"/>
                <w:szCs w:val="20"/>
              </w:rPr>
              <w:t>1</w:t>
            </w:r>
            <w:r w:rsidRPr="00756B35">
              <w:rPr>
                <w:rFonts w:cs="Calibri"/>
                <w:sz w:val="20"/>
                <w:szCs w:val="20"/>
              </w:rPr>
              <w:t>5</w:t>
            </w:r>
            <w:r w:rsidRPr="00756B35">
              <w:rPr>
                <w:rFonts w:cs="Calibri"/>
                <w:spacing w:val="-1"/>
                <w:w w:val="103"/>
                <w:sz w:val="20"/>
                <w:szCs w:val="20"/>
              </w:rPr>
              <w:t>a</w:t>
            </w:r>
            <w:r w:rsidRPr="00756B35">
              <w:rPr>
                <w:rFonts w:cs="Calibri"/>
                <w:spacing w:val="1"/>
                <w:w w:val="103"/>
                <w:sz w:val="20"/>
                <w:szCs w:val="20"/>
              </w:rPr>
              <w:t>ñ</w:t>
            </w:r>
            <w:r w:rsidRPr="00756B35">
              <w:rPr>
                <w:rFonts w:cs="Calibri"/>
                <w:spacing w:val="-1"/>
                <w:w w:val="103"/>
                <w:sz w:val="20"/>
                <w:szCs w:val="20"/>
              </w:rPr>
              <w:t>o</w:t>
            </w:r>
            <w:r w:rsidRPr="00756B35">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912E8" w:rsidRPr="00756B35" w:rsidRDefault="00D912E8" w:rsidP="001B22D6">
            <w:pPr>
              <w:spacing w:before="5" w:line="360" w:lineRule="auto"/>
              <w:ind w:right="-20"/>
              <w:rPr>
                <w:rFonts w:cs="Calibri"/>
                <w:sz w:val="20"/>
                <w:szCs w:val="20"/>
              </w:rPr>
            </w:pPr>
            <w:r w:rsidRPr="00756B35">
              <w:rPr>
                <w:rFonts w:cs="Calibri"/>
                <w:w w:val="103"/>
                <w:sz w:val="20"/>
                <w:szCs w:val="20"/>
              </w:rPr>
              <w:t>138</w:t>
            </w:r>
          </w:p>
        </w:tc>
        <w:tc>
          <w:tcPr>
            <w:cnfStyle w:val="000100000000" w:firstRow="0" w:lastRow="0" w:firstColumn="0" w:lastColumn="1" w:oddVBand="0" w:evenVBand="0" w:oddHBand="0" w:evenHBand="0" w:firstRowFirstColumn="0" w:firstRowLastColumn="0" w:lastRowFirstColumn="0" w:lastRowLastColumn="0"/>
            <w:tcW w:w="3524" w:type="dxa"/>
          </w:tcPr>
          <w:p w:rsidR="00D912E8" w:rsidRPr="00756B35" w:rsidRDefault="00D912E8" w:rsidP="001B22D6">
            <w:pPr>
              <w:spacing w:before="5" w:line="360" w:lineRule="auto"/>
              <w:ind w:right="-20"/>
              <w:rPr>
                <w:rFonts w:cs="Calibri"/>
                <w:sz w:val="20"/>
                <w:szCs w:val="20"/>
              </w:rPr>
            </w:pPr>
            <w:r w:rsidRPr="00756B35">
              <w:rPr>
                <w:rFonts w:cs="Calibri"/>
                <w:sz w:val="20"/>
                <w:szCs w:val="20"/>
              </w:rPr>
              <w:t>113</w:t>
            </w:r>
          </w:p>
        </w:tc>
      </w:tr>
      <w:tr w:rsidR="00D912E8" w:rsidRPr="00756B35" w:rsidTr="00D912E8">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D912E8" w:rsidRPr="00756B35" w:rsidRDefault="00D912E8" w:rsidP="001B22D6">
            <w:pPr>
              <w:spacing w:before="4" w:line="360" w:lineRule="auto"/>
              <w:ind w:left="96" w:right="-20"/>
              <w:rPr>
                <w:rFonts w:cs="Calibri"/>
                <w:sz w:val="20"/>
                <w:szCs w:val="20"/>
              </w:rPr>
            </w:pPr>
            <w:r w:rsidRPr="00756B35">
              <w:rPr>
                <w:rFonts w:cs="Calibri"/>
                <w:spacing w:val="1"/>
                <w:sz w:val="20"/>
                <w:szCs w:val="20"/>
              </w:rPr>
              <w:t>1</w:t>
            </w:r>
            <w:r w:rsidRPr="00756B35">
              <w:rPr>
                <w:rFonts w:cs="Calibri"/>
                <w:sz w:val="20"/>
                <w:szCs w:val="20"/>
              </w:rPr>
              <w:t xml:space="preserve">5 a </w:t>
            </w:r>
            <w:r w:rsidRPr="00756B35">
              <w:rPr>
                <w:rFonts w:cs="Calibri"/>
                <w:spacing w:val="1"/>
                <w:sz w:val="20"/>
                <w:szCs w:val="20"/>
              </w:rPr>
              <w:t>2</w:t>
            </w:r>
            <w:r w:rsidRPr="00756B35">
              <w:rPr>
                <w:rFonts w:cs="Calibri"/>
                <w:sz w:val="20"/>
                <w:szCs w:val="20"/>
              </w:rPr>
              <w:t>9</w:t>
            </w:r>
            <w:r w:rsidRPr="00756B35">
              <w:rPr>
                <w:rFonts w:cs="Calibri"/>
                <w:spacing w:val="-1"/>
                <w:w w:val="103"/>
                <w:sz w:val="20"/>
                <w:szCs w:val="20"/>
              </w:rPr>
              <w:t>añ</w:t>
            </w:r>
            <w:r w:rsidRPr="00756B35">
              <w:rPr>
                <w:rFonts w:cs="Calibri"/>
                <w:spacing w:val="1"/>
                <w:w w:val="103"/>
                <w:sz w:val="20"/>
                <w:szCs w:val="20"/>
              </w:rPr>
              <w:t>o</w:t>
            </w:r>
            <w:r w:rsidRPr="00756B35">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912E8" w:rsidRPr="00756B35" w:rsidRDefault="00D912E8" w:rsidP="001B22D6">
            <w:pPr>
              <w:spacing w:before="4" w:line="360" w:lineRule="auto"/>
              <w:ind w:right="-20"/>
              <w:rPr>
                <w:rFonts w:cs="Calibri"/>
                <w:sz w:val="20"/>
                <w:szCs w:val="20"/>
              </w:rPr>
            </w:pPr>
            <w:r w:rsidRPr="00756B35">
              <w:rPr>
                <w:rFonts w:cs="Calibri"/>
                <w:sz w:val="20"/>
                <w:szCs w:val="20"/>
              </w:rPr>
              <w:t>5</w:t>
            </w:r>
          </w:p>
          <w:p w:rsidR="00D912E8" w:rsidRPr="00756B35" w:rsidRDefault="00D912E8" w:rsidP="001B22D6">
            <w:pPr>
              <w:spacing w:before="4" w:line="360" w:lineRule="auto"/>
              <w:ind w:right="-20"/>
              <w:rPr>
                <w:rFonts w:cs="Calibri"/>
                <w:sz w:val="20"/>
                <w:szCs w:val="20"/>
              </w:rPr>
            </w:pPr>
          </w:p>
          <w:p w:rsidR="00D912E8" w:rsidRPr="00756B35" w:rsidRDefault="00D912E8" w:rsidP="001B22D6">
            <w:pPr>
              <w:spacing w:before="4" w:line="360" w:lineRule="auto"/>
              <w:ind w:right="-20"/>
              <w:rPr>
                <w:rFonts w:cs="Calibri"/>
                <w:sz w:val="20"/>
                <w:szCs w:val="20"/>
              </w:rPr>
            </w:pPr>
          </w:p>
          <w:p w:rsidR="00D912E8" w:rsidRPr="00756B35" w:rsidRDefault="00D912E8" w:rsidP="001B22D6">
            <w:pPr>
              <w:spacing w:before="4" w:line="360" w:lineRule="auto"/>
              <w:ind w:right="-20"/>
              <w:rPr>
                <w:rFonts w:cs="Calibri"/>
                <w:sz w:val="20"/>
                <w:szCs w:val="20"/>
              </w:rPr>
            </w:pPr>
          </w:p>
        </w:tc>
        <w:tc>
          <w:tcPr>
            <w:cnfStyle w:val="000100000000" w:firstRow="0" w:lastRow="0" w:firstColumn="0" w:lastColumn="1" w:oddVBand="0" w:evenVBand="0" w:oddHBand="0" w:evenHBand="0" w:firstRowFirstColumn="0" w:firstRowLastColumn="0" w:lastRowFirstColumn="0" w:lastRowLastColumn="0"/>
            <w:tcW w:w="3524" w:type="dxa"/>
          </w:tcPr>
          <w:p w:rsidR="00D912E8" w:rsidRPr="00756B35" w:rsidRDefault="00D912E8" w:rsidP="001B22D6">
            <w:pPr>
              <w:spacing w:before="4" w:line="360" w:lineRule="auto"/>
              <w:ind w:right="-20"/>
              <w:rPr>
                <w:rFonts w:cs="Calibri"/>
                <w:sz w:val="20"/>
                <w:szCs w:val="20"/>
              </w:rPr>
            </w:pPr>
            <w:r w:rsidRPr="00756B35">
              <w:rPr>
                <w:rFonts w:cs="Calibri"/>
                <w:sz w:val="20"/>
                <w:szCs w:val="20"/>
              </w:rPr>
              <w:t>0</w:t>
            </w:r>
          </w:p>
        </w:tc>
      </w:tr>
      <w:tr w:rsidR="00D912E8" w:rsidRPr="00756B35" w:rsidTr="00D912E8">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D912E8" w:rsidRPr="00756B35" w:rsidRDefault="00D912E8" w:rsidP="001B22D6">
            <w:pPr>
              <w:spacing w:before="5" w:line="360" w:lineRule="auto"/>
              <w:ind w:left="96" w:right="-20"/>
              <w:rPr>
                <w:rFonts w:cs="Calibri"/>
                <w:sz w:val="20"/>
                <w:szCs w:val="20"/>
              </w:rPr>
            </w:pPr>
            <w:r w:rsidRPr="00756B35">
              <w:rPr>
                <w:rFonts w:cs="Calibri"/>
                <w:spacing w:val="1"/>
                <w:sz w:val="20"/>
                <w:szCs w:val="20"/>
              </w:rPr>
              <w:t>3</w:t>
            </w:r>
            <w:r w:rsidRPr="00756B35">
              <w:rPr>
                <w:rFonts w:cs="Calibri"/>
                <w:sz w:val="20"/>
                <w:szCs w:val="20"/>
              </w:rPr>
              <w:t xml:space="preserve">0 a </w:t>
            </w:r>
            <w:r w:rsidRPr="00756B35">
              <w:rPr>
                <w:rFonts w:cs="Calibri"/>
                <w:spacing w:val="1"/>
                <w:sz w:val="20"/>
                <w:szCs w:val="20"/>
              </w:rPr>
              <w:t>4</w:t>
            </w:r>
            <w:r w:rsidRPr="00756B35">
              <w:rPr>
                <w:rFonts w:cs="Calibri"/>
                <w:sz w:val="20"/>
                <w:szCs w:val="20"/>
              </w:rPr>
              <w:t xml:space="preserve">4 </w:t>
            </w:r>
            <w:r w:rsidRPr="00756B35">
              <w:rPr>
                <w:rFonts w:cs="Calibri"/>
                <w:spacing w:val="-1"/>
                <w:w w:val="103"/>
                <w:sz w:val="20"/>
                <w:szCs w:val="20"/>
              </w:rPr>
              <w:t>añ</w:t>
            </w:r>
            <w:r w:rsidRPr="00756B35">
              <w:rPr>
                <w:rFonts w:cs="Calibri"/>
                <w:spacing w:val="1"/>
                <w:w w:val="103"/>
                <w:sz w:val="20"/>
                <w:szCs w:val="20"/>
              </w:rPr>
              <w:t>o</w:t>
            </w:r>
            <w:r w:rsidRPr="00756B35">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912E8" w:rsidRPr="00756B35" w:rsidRDefault="00D912E8" w:rsidP="001B22D6">
            <w:pPr>
              <w:spacing w:before="5" w:line="360" w:lineRule="auto"/>
              <w:ind w:right="-20"/>
              <w:rPr>
                <w:rFonts w:cs="Calibri"/>
                <w:sz w:val="20"/>
                <w:szCs w:val="20"/>
              </w:rPr>
            </w:pPr>
            <w:r w:rsidRPr="00756B35">
              <w:rPr>
                <w:rFonts w:cs="Calibri"/>
                <w:sz w:val="20"/>
                <w:szCs w:val="20"/>
              </w:rPr>
              <w:t>7</w:t>
            </w:r>
          </w:p>
        </w:tc>
        <w:tc>
          <w:tcPr>
            <w:cnfStyle w:val="000100000000" w:firstRow="0" w:lastRow="0" w:firstColumn="0" w:lastColumn="1" w:oddVBand="0" w:evenVBand="0" w:oddHBand="0" w:evenHBand="0" w:firstRowFirstColumn="0" w:firstRowLastColumn="0" w:lastRowFirstColumn="0" w:lastRowLastColumn="0"/>
            <w:tcW w:w="3524" w:type="dxa"/>
          </w:tcPr>
          <w:p w:rsidR="00D912E8" w:rsidRPr="00756B35" w:rsidRDefault="00D912E8" w:rsidP="001B22D6">
            <w:pPr>
              <w:spacing w:before="5" w:line="360" w:lineRule="auto"/>
              <w:ind w:right="-20"/>
              <w:rPr>
                <w:rFonts w:cs="Calibri"/>
                <w:sz w:val="20"/>
                <w:szCs w:val="20"/>
              </w:rPr>
            </w:pPr>
            <w:r w:rsidRPr="00756B35">
              <w:rPr>
                <w:rFonts w:cs="Calibri"/>
                <w:sz w:val="20"/>
                <w:szCs w:val="20"/>
              </w:rPr>
              <w:t>0</w:t>
            </w:r>
          </w:p>
        </w:tc>
      </w:tr>
      <w:tr w:rsidR="00D912E8" w:rsidRPr="00756B35" w:rsidTr="00D912E8">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D912E8" w:rsidRPr="00756B35" w:rsidRDefault="00D912E8" w:rsidP="001B22D6">
            <w:pPr>
              <w:spacing w:before="4" w:line="360" w:lineRule="auto"/>
              <w:ind w:left="96" w:right="-20"/>
              <w:rPr>
                <w:rFonts w:cs="Calibri"/>
                <w:sz w:val="20"/>
                <w:szCs w:val="20"/>
              </w:rPr>
            </w:pPr>
            <w:r w:rsidRPr="00756B35">
              <w:rPr>
                <w:rFonts w:cs="Calibri"/>
                <w:spacing w:val="1"/>
                <w:sz w:val="20"/>
                <w:szCs w:val="20"/>
              </w:rPr>
              <w:t>4</w:t>
            </w:r>
            <w:r w:rsidRPr="00756B35">
              <w:rPr>
                <w:rFonts w:cs="Calibri"/>
                <w:sz w:val="20"/>
                <w:szCs w:val="20"/>
              </w:rPr>
              <w:t xml:space="preserve">5 a </w:t>
            </w:r>
            <w:r w:rsidRPr="00756B35">
              <w:rPr>
                <w:rFonts w:cs="Calibri"/>
                <w:spacing w:val="1"/>
                <w:sz w:val="20"/>
                <w:szCs w:val="20"/>
              </w:rPr>
              <w:t>5</w:t>
            </w:r>
            <w:r w:rsidRPr="00756B35">
              <w:rPr>
                <w:rFonts w:cs="Calibri"/>
                <w:sz w:val="20"/>
                <w:szCs w:val="20"/>
              </w:rPr>
              <w:t xml:space="preserve">9 </w:t>
            </w:r>
            <w:r w:rsidRPr="00756B35">
              <w:rPr>
                <w:rFonts w:cs="Calibri"/>
                <w:spacing w:val="-1"/>
                <w:w w:val="103"/>
                <w:sz w:val="20"/>
                <w:szCs w:val="20"/>
              </w:rPr>
              <w:t>añ</w:t>
            </w:r>
            <w:r w:rsidRPr="00756B35">
              <w:rPr>
                <w:rFonts w:cs="Calibri"/>
                <w:spacing w:val="1"/>
                <w:w w:val="103"/>
                <w:sz w:val="20"/>
                <w:szCs w:val="20"/>
              </w:rPr>
              <w:t>o</w:t>
            </w:r>
            <w:r w:rsidRPr="00756B35">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912E8" w:rsidRPr="00756B35" w:rsidRDefault="00D912E8" w:rsidP="001B22D6">
            <w:pPr>
              <w:spacing w:before="4" w:line="360" w:lineRule="auto"/>
              <w:ind w:right="-20"/>
              <w:rPr>
                <w:rFonts w:cs="Calibri"/>
                <w:sz w:val="20"/>
                <w:szCs w:val="20"/>
              </w:rPr>
            </w:pPr>
            <w:r w:rsidRPr="00756B35">
              <w:rPr>
                <w:rFonts w:cs="Calibri"/>
                <w:sz w:val="20"/>
                <w:szCs w:val="20"/>
              </w:rPr>
              <w:t>3</w:t>
            </w:r>
          </w:p>
        </w:tc>
        <w:tc>
          <w:tcPr>
            <w:cnfStyle w:val="000100000000" w:firstRow="0" w:lastRow="0" w:firstColumn="0" w:lastColumn="1" w:oddVBand="0" w:evenVBand="0" w:oddHBand="0" w:evenHBand="0" w:firstRowFirstColumn="0" w:firstRowLastColumn="0" w:lastRowFirstColumn="0" w:lastRowLastColumn="0"/>
            <w:tcW w:w="3524" w:type="dxa"/>
          </w:tcPr>
          <w:p w:rsidR="00D912E8" w:rsidRPr="00756B35" w:rsidRDefault="00D912E8" w:rsidP="001B22D6">
            <w:pPr>
              <w:spacing w:before="4" w:line="360" w:lineRule="auto"/>
              <w:ind w:right="-20"/>
              <w:rPr>
                <w:rFonts w:cs="Calibri"/>
                <w:sz w:val="20"/>
                <w:szCs w:val="20"/>
              </w:rPr>
            </w:pPr>
            <w:r w:rsidRPr="00756B35">
              <w:rPr>
                <w:rFonts w:cs="Calibri"/>
                <w:sz w:val="20"/>
                <w:szCs w:val="20"/>
              </w:rPr>
              <w:t>0</w:t>
            </w:r>
          </w:p>
        </w:tc>
      </w:tr>
      <w:tr w:rsidR="00D912E8" w:rsidRPr="00756B35" w:rsidTr="00D912E8">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D912E8" w:rsidRPr="00756B35" w:rsidRDefault="00D912E8" w:rsidP="001B22D6">
            <w:pPr>
              <w:spacing w:before="5" w:line="360" w:lineRule="auto"/>
              <w:ind w:left="96" w:right="-20"/>
              <w:rPr>
                <w:rFonts w:cs="Calibri"/>
                <w:sz w:val="20"/>
                <w:szCs w:val="20"/>
              </w:rPr>
            </w:pPr>
            <w:r w:rsidRPr="00756B35">
              <w:rPr>
                <w:rFonts w:cs="Calibri"/>
                <w:spacing w:val="1"/>
                <w:sz w:val="20"/>
                <w:szCs w:val="20"/>
              </w:rPr>
              <w:t>6</w:t>
            </w:r>
            <w:r w:rsidRPr="00756B35">
              <w:rPr>
                <w:rFonts w:cs="Calibri"/>
                <w:sz w:val="20"/>
                <w:szCs w:val="20"/>
              </w:rPr>
              <w:t xml:space="preserve">0 o </w:t>
            </w:r>
            <w:r w:rsidRPr="00756B35">
              <w:rPr>
                <w:rFonts w:cs="Calibri"/>
                <w:spacing w:val="-1"/>
                <w:w w:val="103"/>
                <w:sz w:val="20"/>
                <w:szCs w:val="20"/>
              </w:rPr>
              <w:t>m</w:t>
            </w:r>
            <w:r w:rsidRPr="00756B35">
              <w:rPr>
                <w:rFonts w:cs="Calibri"/>
                <w:spacing w:val="1"/>
                <w:w w:val="103"/>
                <w:sz w:val="20"/>
                <w:szCs w:val="20"/>
              </w:rPr>
              <w:t>á</w:t>
            </w:r>
            <w:r w:rsidRPr="00756B35">
              <w:rPr>
                <w:rFonts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912E8" w:rsidRPr="00756B35" w:rsidRDefault="00D912E8" w:rsidP="001B22D6">
            <w:pPr>
              <w:spacing w:before="5" w:line="360" w:lineRule="auto"/>
              <w:ind w:right="-20"/>
              <w:rPr>
                <w:rFonts w:cs="Calibri"/>
                <w:sz w:val="20"/>
                <w:szCs w:val="20"/>
              </w:rPr>
            </w:pPr>
            <w:r w:rsidRPr="00756B35">
              <w:rPr>
                <w:rFonts w:cs="Calibri"/>
                <w:sz w:val="20"/>
                <w:szCs w:val="20"/>
              </w:rPr>
              <w:t>3</w:t>
            </w:r>
          </w:p>
        </w:tc>
        <w:tc>
          <w:tcPr>
            <w:cnfStyle w:val="000100000000" w:firstRow="0" w:lastRow="0" w:firstColumn="0" w:lastColumn="1" w:oddVBand="0" w:evenVBand="0" w:oddHBand="0" w:evenHBand="0" w:firstRowFirstColumn="0" w:firstRowLastColumn="0" w:lastRowFirstColumn="0" w:lastRowLastColumn="0"/>
            <w:tcW w:w="3524" w:type="dxa"/>
          </w:tcPr>
          <w:p w:rsidR="00D912E8" w:rsidRPr="00756B35" w:rsidRDefault="00D912E8" w:rsidP="001B22D6">
            <w:pPr>
              <w:spacing w:before="5" w:line="360" w:lineRule="auto"/>
              <w:ind w:right="-20"/>
              <w:rPr>
                <w:rFonts w:cs="Calibri"/>
                <w:sz w:val="20"/>
                <w:szCs w:val="20"/>
              </w:rPr>
            </w:pPr>
            <w:r w:rsidRPr="00756B35">
              <w:rPr>
                <w:rFonts w:cs="Calibri"/>
                <w:sz w:val="20"/>
                <w:szCs w:val="20"/>
              </w:rPr>
              <w:t>0</w:t>
            </w:r>
          </w:p>
        </w:tc>
      </w:tr>
      <w:tr w:rsidR="00D912E8" w:rsidRPr="00756B35" w:rsidTr="00D912E8">
        <w:trPr>
          <w:cnfStyle w:val="010000000000" w:firstRow="0" w:lastRow="1" w:firstColumn="0" w:lastColumn="0" w:oddVBand="0" w:evenVBand="0" w:oddHBand="0" w:evenHBand="0" w:firstRowFirstColumn="0" w:firstRowLastColumn="0" w:lastRowFirstColumn="0" w:lastRowLastColumn="0"/>
          <w:trHeight w:hRule="exact" w:val="448"/>
        </w:trPr>
        <w:tc>
          <w:tcPr>
            <w:cnfStyle w:val="001000000000" w:firstRow="0" w:lastRow="0" w:firstColumn="1" w:lastColumn="0" w:oddVBand="0" w:evenVBand="0" w:oddHBand="0" w:evenHBand="0" w:firstRowFirstColumn="0" w:firstRowLastColumn="0" w:lastRowFirstColumn="0" w:lastRowLastColumn="0"/>
            <w:tcW w:w="3561" w:type="dxa"/>
          </w:tcPr>
          <w:p w:rsidR="00D912E8" w:rsidRPr="00756B35" w:rsidRDefault="00D912E8" w:rsidP="001B22D6">
            <w:pPr>
              <w:spacing w:before="4" w:line="360" w:lineRule="auto"/>
              <w:ind w:left="96" w:right="-20"/>
              <w:rPr>
                <w:rFonts w:cs="Calibri"/>
                <w:sz w:val="20"/>
                <w:szCs w:val="20"/>
              </w:rPr>
            </w:pPr>
            <w:r w:rsidRPr="00756B35">
              <w:rPr>
                <w:rFonts w:cs="Calibri"/>
                <w:spacing w:val="1"/>
                <w:w w:val="103"/>
                <w:sz w:val="20"/>
                <w:szCs w:val="20"/>
              </w:rPr>
              <w:t>T</w:t>
            </w:r>
            <w:r w:rsidRPr="00756B35">
              <w:rPr>
                <w:rFonts w:cs="Calibri"/>
                <w:spacing w:val="-1"/>
                <w:w w:val="103"/>
                <w:sz w:val="20"/>
                <w:szCs w:val="20"/>
              </w:rPr>
              <w:t>o</w:t>
            </w:r>
            <w:r w:rsidRPr="00756B35">
              <w:rPr>
                <w:rFonts w:cs="Calibri"/>
                <w:w w:val="103"/>
                <w:sz w:val="20"/>
                <w:szCs w:val="20"/>
              </w:rPr>
              <w:t>t</w:t>
            </w:r>
            <w:r w:rsidRPr="00756B35">
              <w:rPr>
                <w:rFonts w:cs="Calibri"/>
                <w:spacing w:val="-1"/>
                <w:w w:val="103"/>
                <w:sz w:val="20"/>
                <w:szCs w:val="20"/>
              </w:rPr>
              <w:t>a</w:t>
            </w:r>
            <w:r w:rsidRPr="00756B35">
              <w:rPr>
                <w:rFonts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194" w:type="dxa"/>
          </w:tcPr>
          <w:p w:rsidR="00D912E8" w:rsidRPr="00756B35" w:rsidRDefault="00D912E8" w:rsidP="001B22D6">
            <w:pPr>
              <w:spacing w:before="4" w:line="360" w:lineRule="auto"/>
              <w:ind w:right="-20"/>
              <w:rPr>
                <w:rFonts w:cs="Calibri"/>
                <w:sz w:val="20"/>
                <w:szCs w:val="20"/>
              </w:rPr>
            </w:pPr>
            <w:r w:rsidRPr="00756B35">
              <w:rPr>
                <w:rFonts w:cs="Calibri"/>
                <w:sz w:val="20"/>
                <w:szCs w:val="20"/>
              </w:rPr>
              <w:t>156</w:t>
            </w:r>
          </w:p>
        </w:tc>
        <w:tc>
          <w:tcPr>
            <w:cnfStyle w:val="000100000000" w:firstRow="0" w:lastRow="0" w:firstColumn="0" w:lastColumn="1" w:oddVBand="0" w:evenVBand="0" w:oddHBand="0" w:evenHBand="0" w:firstRowFirstColumn="0" w:firstRowLastColumn="0" w:lastRowFirstColumn="0" w:lastRowLastColumn="0"/>
            <w:tcW w:w="3524" w:type="dxa"/>
          </w:tcPr>
          <w:p w:rsidR="00D912E8" w:rsidRPr="00756B35" w:rsidRDefault="004C28C1" w:rsidP="001B22D6">
            <w:pPr>
              <w:spacing w:before="4" w:line="360" w:lineRule="auto"/>
              <w:ind w:right="-20"/>
              <w:rPr>
                <w:rFonts w:cs="Calibri"/>
                <w:sz w:val="20"/>
                <w:szCs w:val="20"/>
              </w:rPr>
            </w:pPr>
            <w:r w:rsidRPr="00756B35">
              <w:rPr>
                <w:rFonts w:cs="Calibri"/>
                <w:sz w:val="20"/>
                <w:szCs w:val="20"/>
              </w:rPr>
              <w:t>12</w:t>
            </w:r>
            <w:r w:rsidR="00D912E8" w:rsidRPr="00756B35">
              <w:rPr>
                <w:rFonts w:cs="Calibri"/>
                <w:sz w:val="20"/>
                <w:szCs w:val="20"/>
              </w:rPr>
              <w:t>3</w:t>
            </w:r>
          </w:p>
        </w:tc>
      </w:tr>
    </w:tbl>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b/>
        </w:rPr>
      </w:pPr>
      <w:r w:rsidRPr="00756B35">
        <w:rPr>
          <w:noProof/>
          <w:lang w:val="es-MX" w:eastAsia="es-MX"/>
        </w:rPr>
        <w:drawing>
          <wp:anchor distT="0" distB="0" distL="114300" distR="114300" simplePos="0" relativeHeight="251663360" behindDoc="1" locked="0" layoutInCell="1" allowOverlap="1" wp14:anchorId="5E44C6AB" wp14:editId="0F866DF5">
            <wp:simplePos x="0" y="0"/>
            <wp:positionH relativeFrom="column">
              <wp:posOffset>1034415</wp:posOffset>
            </wp:positionH>
            <wp:positionV relativeFrom="paragraph">
              <wp:posOffset>158750</wp:posOffset>
            </wp:positionV>
            <wp:extent cx="3638550" cy="1809750"/>
            <wp:effectExtent l="0" t="0" r="19050" b="19050"/>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D912E8" w:rsidRPr="00756B35" w:rsidRDefault="00D912E8" w:rsidP="00D912E8">
      <w:pPr>
        <w:tabs>
          <w:tab w:val="left" w:pos="0"/>
        </w:tabs>
        <w:spacing w:line="360" w:lineRule="auto"/>
        <w:jc w:val="right"/>
        <w:rPr>
          <w:rFonts w:ascii="Arial" w:hAnsi="Arial" w:cs="Arial"/>
          <w:b/>
        </w:rPr>
      </w:pPr>
    </w:p>
    <w:p w:rsidR="00D912E8" w:rsidRPr="00756B35" w:rsidRDefault="00D912E8" w:rsidP="00D912E8">
      <w:pPr>
        <w:tabs>
          <w:tab w:val="left" w:pos="0"/>
        </w:tabs>
        <w:spacing w:line="360" w:lineRule="auto"/>
        <w:jc w:val="both"/>
        <w:rPr>
          <w:rFonts w:ascii="Arial" w:hAnsi="Arial" w:cs="Arial"/>
          <w:u w:val="single"/>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Pr>
        <w:tabs>
          <w:tab w:val="left" w:pos="0"/>
        </w:tabs>
        <w:spacing w:line="360" w:lineRule="auto"/>
        <w:jc w:val="both"/>
        <w:rPr>
          <w:rFonts w:ascii="Arial" w:hAnsi="Arial" w:cs="Arial"/>
          <w:b/>
        </w:rPr>
      </w:pPr>
    </w:p>
    <w:p w:rsidR="00D912E8" w:rsidRPr="00756B35" w:rsidRDefault="00D912E8" w:rsidP="00D912E8"/>
    <w:p w:rsidR="0001068E" w:rsidRPr="00756B35" w:rsidRDefault="0001068E" w:rsidP="006A4D06">
      <w:pPr>
        <w:tabs>
          <w:tab w:val="left" w:pos="0"/>
        </w:tabs>
        <w:spacing w:line="360" w:lineRule="auto"/>
        <w:jc w:val="both"/>
        <w:rPr>
          <w:rFonts w:ascii="Arial" w:hAnsi="Arial" w:cs="Arial"/>
          <w:u w:val="single"/>
        </w:rPr>
      </w:pPr>
    </w:p>
    <w:p w:rsidR="00313871" w:rsidRPr="00756B35" w:rsidRDefault="00313871" w:rsidP="006A4D06">
      <w:pPr>
        <w:tabs>
          <w:tab w:val="left" w:pos="0"/>
        </w:tabs>
        <w:spacing w:line="360" w:lineRule="auto"/>
        <w:jc w:val="both"/>
        <w:rPr>
          <w:rFonts w:ascii="Arial" w:hAnsi="Arial" w:cs="Arial"/>
          <w:u w:val="single"/>
        </w:rPr>
      </w:pPr>
    </w:p>
    <w:p w:rsidR="00313871" w:rsidRPr="00756B35" w:rsidRDefault="00313871" w:rsidP="006A4D06">
      <w:pPr>
        <w:tabs>
          <w:tab w:val="left" w:pos="0"/>
        </w:tabs>
        <w:spacing w:line="360" w:lineRule="auto"/>
        <w:jc w:val="both"/>
        <w:rPr>
          <w:rFonts w:ascii="Arial" w:hAnsi="Arial" w:cs="Arial"/>
          <w:u w:val="single"/>
        </w:rPr>
      </w:pPr>
    </w:p>
    <w:p w:rsidR="00313871" w:rsidRPr="00756B35" w:rsidRDefault="00313871" w:rsidP="006A4D06">
      <w:pPr>
        <w:tabs>
          <w:tab w:val="left" w:pos="0"/>
        </w:tabs>
        <w:spacing w:line="360" w:lineRule="auto"/>
        <w:jc w:val="both"/>
        <w:rPr>
          <w:rFonts w:ascii="Arial" w:hAnsi="Arial" w:cs="Arial"/>
          <w:u w:val="single"/>
        </w:rPr>
      </w:pPr>
    </w:p>
    <w:p w:rsidR="00313871" w:rsidRPr="00756B35" w:rsidRDefault="00313871" w:rsidP="006A4D06">
      <w:pPr>
        <w:tabs>
          <w:tab w:val="left" w:pos="0"/>
        </w:tabs>
        <w:spacing w:line="360" w:lineRule="auto"/>
        <w:jc w:val="both"/>
        <w:rPr>
          <w:rFonts w:ascii="Arial" w:hAnsi="Arial" w:cs="Arial"/>
          <w:u w:val="single"/>
        </w:rPr>
      </w:pPr>
    </w:p>
    <w:p w:rsidR="00313871" w:rsidRPr="00756B35" w:rsidRDefault="00313871" w:rsidP="006A4D06">
      <w:pPr>
        <w:tabs>
          <w:tab w:val="left" w:pos="0"/>
        </w:tabs>
        <w:spacing w:line="360" w:lineRule="auto"/>
        <w:jc w:val="both"/>
        <w:rPr>
          <w:rFonts w:ascii="Arial" w:hAnsi="Arial" w:cs="Arial"/>
          <w:u w:val="single"/>
        </w:rPr>
      </w:pPr>
    </w:p>
    <w:p w:rsidR="00313871" w:rsidRPr="00756B35" w:rsidRDefault="00313871" w:rsidP="006A4D06">
      <w:pPr>
        <w:tabs>
          <w:tab w:val="left" w:pos="0"/>
        </w:tabs>
        <w:spacing w:line="360" w:lineRule="auto"/>
        <w:jc w:val="both"/>
        <w:rPr>
          <w:rFonts w:ascii="Arial" w:hAnsi="Arial" w:cs="Arial"/>
          <w:u w:val="single"/>
        </w:rPr>
      </w:pPr>
    </w:p>
    <w:p w:rsidR="00313871" w:rsidRPr="00756B35" w:rsidRDefault="00313871" w:rsidP="006A4D06">
      <w:pPr>
        <w:tabs>
          <w:tab w:val="left" w:pos="0"/>
        </w:tabs>
        <w:spacing w:line="360" w:lineRule="auto"/>
        <w:jc w:val="both"/>
        <w:rPr>
          <w:rFonts w:ascii="Arial" w:hAnsi="Arial" w:cs="Arial"/>
          <w:u w:val="single"/>
        </w:rPr>
      </w:pPr>
    </w:p>
    <w:p w:rsidR="00D912E8" w:rsidRPr="00756B35" w:rsidRDefault="00D912E8" w:rsidP="00313871">
      <w:pPr>
        <w:tabs>
          <w:tab w:val="left" w:pos="0"/>
        </w:tabs>
        <w:spacing w:line="360" w:lineRule="auto"/>
        <w:jc w:val="both"/>
        <w:rPr>
          <w:rFonts w:ascii="Arial" w:hAnsi="Arial" w:cs="Arial"/>
          <w:u w:val="single"/>
        </w:rPr>
      </w:pPr>
    </w:p>
    <w:p w:rsidR="00313871" w:rsidRPr="00756B35" w:rsidRDefault="00313871" w:rsidP="00313871">
      <w:pPr>
        <w:tabs>
          <w:tab w:val="left" w:pos="0"/>
        </w:tabs>
        <w:spacing w:line="360" w:lineRule="auto"/>
        <w:jc w:val="both"/>
        <w:rPr>
          <w:rFonts w:ascii="Arial" w:hAnsi="Arial" w:cs="Arial"/>
          <w:u w:val="single"/>
        </w:rPr>
      </w:pPr>
      <w:r w:rsidRPr="00756B35">
        <w:rPr>
          <w:rFonts w:ascii="Arial" w:hAnsi="Arial" w:cs="Arial"/>
          <w:u w:val="single"/>
        </w:rPr>
        <w:lastRenderedPageBreak/>
        <w:t>Asesorías realizadas</w:t>
      </w:r>
    </w:p>
    <w:p w:rsidR="00313871" w:rsidRPr="00756B35" w:rsidRDefault="00313871" w:rsidP="00313871">
      <w:pPr>
        <w:tabs>
          <w:tab w:val="left" w:pos="0"/>
        </w:tabs>
        <w:spacing w:line="360" w:lineRule="auto"/>
        <w:jc w:val="both"/>
        <w:rPr>
          <w:rFonts w:ascii="Arial" w:hAnsi="Arial" w:cs="Arial"/>
          <w:u w:val="single"/>
        </w:rPr>
      </w:pPr>
    </w:p>
    <w:p w:rsidR="00313871" w:rsidRPr="00756B35" w:rsidRDefault="00313871" w:rsidP="00313871">
      <w:pPr>
        <w:rPr>
          <w:rFonts w:ascii="Arial" w:hAnsi="Arial" w:cs="Arial"/>
        </w:rPr>
      </w:pPr>
      <w:r w:rsidRPr="00756B35">
        <w:rPr>
          <w:rFonts w:ascii="Arial" w:hAnsi="Arial" w:cs="Arial"/>
        </w:rPr>
        <w:t xml:space="preserve">Se les dio atención a 3 usuarias. </w:t>
      </w:r>
    </w:p>
    <w:p w:rsidR="00313871" w:rsidRPr="00756B35" w:rsidRDefault="00313871" w:rsidP="00313871">
      <w:pPr>
        <w:tabs>
          <w:tab w:val="left" w:pos="945"/>
        </w:tabs>
        <w:rPr>
          <w:rFonts w:ascii="Arial" w:hAnsi="Arial" w:cs="Arial"/>
        </w:rPr>
      </w:pPr>
    </w:p>
    <w:tbl>
      <w:tblPr>
        <w:tblStyle w:val="Tabladecuadrcula4-nfasis41"/>
        <w:tblW w:w="0" w:type="auto"/>
        <w:tblLook w:val="04A0" w:firstRow="1" w:lastRow="0" w:firstColumn="1" w:lastColumn="0" w:noHBand="0" w:noVBand="1"/>
      </w:tblPr>
      <w:tblGrid>
        <w:gridCol w:w="4370"/>
        <w:gridCol w:w="4350"/>
      </w:tblGrid>
      <w:tr w:rsidR="00313871" w:rsidRPr="00756B35" w:rsidTr="001B22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313871" w:rsidRPr="00756B35" w:rsidRDefault="00313871" w:rsidP="001B22D6">
            <w:r w:rsidRPr="00756B35">
              <w:t xml:space="preserve"> Asesorías desagregadas por sexo</w:t>
            </w:r>
          </w:p>
        </w:tc>
        <w:tc>
          <w:tcPr>
            <w:tcW w:w="4414"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313871" w:rsidRPr="00756B35" w:rsidRDefault="00313871" w:rsidP="001B22D6">
            <w:r w:rsidRPr="00756B35">
              <w:t>Mujeres</w:t>
            </w:r>
          </w:p>
        </w:tc>
        <w:tc>
          <w:tcPr>
            <w:tcW w:w="4414"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3</w:t>
            </w:r>
          </w:p>
        </w:tc>
      </w:tr>
      <w:tr w:rsidR="00313871" w:rsidRPr="00756B35" w:rsidTr="001B22D6">
        <w:trPr>
          <w:trHeight w:val="292"/>
        </w:trPr>
        <w:tc>
          <w:tcPr>
            <w:cnfStyle w:val="001000000000" w:firstRow="0" w:lastRow="0" w:firstColumn="1" w:lastColumn="0" w:oddVBand="0" w:evenVBand="0" w:oddHBand="0" w:evenHBand="0" w:firstRowFirstColumn="0" w:firstRowLastColumn="0" w:lastRowFirstColumn="0" w:lastRowLastColumn="0"/>
            <w:tcW w:w="4414" w:type="dxa"/>
          </w:tcPr>
          <w:p w:rsidR="00313871" w:rsidRPr="00756B35" w:rsidRDefault="00313871" w:rsidP="001B22D6">
            <w:r w:rsidRPr="00756B35">
              <w:t>Hombres</w:t>
            </w:r>
          </w:p>
        </w:tc>
        <w:tc>
          <w:tcPr>
            <w:tcW w:w="4414"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313871" w:rsidRPr="00756B35" w:rsidRDefault="00313871" w:rsidP="001B22D6">
            <w:r w:rsidRPr="00756B35">
              <w:t>Total</w:t>
            </w:r>
          </w:p>
        </w:tc>
        <w:tc>
          <w:tcPr>
            <w:tcW w:w="4414"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3</w:t>
            </w:r>
          </w:p>
        </w:tc>
      </w:tr>
    </w:tbl>
    <w:p w:rsidR="00313871" w:rsidRPr="00756B35" w:rsidRDefault="00313871" w:rsidP="00313871"/>
    <w:p w:rsidR="00313871" w:rsidRPr="00756B35" w:rsidRDefault="00D912E8" w:rsidP="00313871">
      <w:r w:rsidRPr="00756B35">
        <w:rPr>
          <w:noProof/>
          <w:lang w:val="es-MX" w:eastAsia="es-MX"/>
        </w:rPr>
        <w:drawing>
          <wp:anchor distT="0" distB="0" distL="114300" distR="114300" simplePos="0" relativeHeight="251660288" behindDoc="0" locked="0" layoutInCell="1" allowOverlap="1" wp14:anchorId="56FE1A21" wp14:editId="6D3D5B46">
            <wp:simplePos x="0" y="0"/>
            <wp:positionH relativeFrom="column">
              <wp:posOffset>1152525</wp:posOffset>
            </wp:positionH>
            <wp:positionV relativeFrom="paragraph">
              <wp:posOffset>99060</wp:posOffset>
            </wp:positionV>
            <wp:extent cx="3295650" cy="2228850"/>
            <wp:effectExtent l="0" t="0" r="19050" b="19050"/>
            <wp:wrapSquare wrapText="bothSides"/>
            <wp:docPr id="10"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756B35">
        <w:t xml:space="preserve">      </w:t>
      </w:r>
    </w:p>
    <w:p w:rsidR="00313871" w:rsidRPr="00756B35" w:rsidRDefault="00313871" w:rsidP="00313871">
      <w:r w:rsidRPr="00756B35">
        <w:br w:type="textWrapping" w:clear="all"/>
      </w:r>
    </w:p>
    <w:p w:rsidR="00313871" w:rsidRPr="00756B35" w:rsidRDefault="00313871" w:rsidP="00313871"/>
    <w:p w:rsidR="00313871" w:rsidRPr="00756B35" w:rsidRDefault="00313871" w:rsidP="00313871"/>
    <w:p w:rsidR="00313871" w:rsidRPr="00756B35" w:rsidRDefault="00313871" w:rsidP="00313871">
      <w:pPr>
        <w:rPr>
          <w:rFonts w:ascii="Arial" w:hAnsi="Arial" w:cs="Arial"/>
        </w:rPr>
      </w:pPr>
      <w:r w:rsidRPr="00756B35">
        <w:rPr>
          <w:rFonts w:ascii="Arial" w:hAnsi="Arial" w:cs="Arial"/>
        </w:rPr>
        <w:t>Su rango de edad es de:</w:t>
      </w:r>
      <w:r w:rsidR="0001068E" w:rsidRPr="00756B35">
        <w:rPr>
          <w:rFonts w:ascii="Arial" w:hAnsi="Arial" w:cs="Arial"/>
        </w:rPr>
        <w:t xml:space="preserve"> </w:t>
      </w:r>
      <w:r w:rsidRPr="00756B35">
        <w:rPr>
          <w:rFonts w:ascii="Arial" w:hAnsi="Arial" w:cs="Arial"/>
        </w:rPr>
        <w:t>15 a 29 años  dos usuarias y de 30 a 44 años una usuaria.</w:t>
      </w:r>
    </w:p>
    <w:p w:rsidR="00313871" w:rsidRPr="00756B35" w:rsidRDefault="00313871" w:rsidP="00313871"/>
    <w:tbl>
      <w:tblPr>
        <w:tblStyle w:val="Tabladecuadrcula4-nfasis41"/>
        <w:tblW w:w="0" w:type="auto"/>
        <w:tblLook w:val="04A0" w:firstRow="1" w:lastRow="0" w:firstColumn="1" w:lastColumn="0" w:noHBand="0" w:noVBand="1"/>
      </w:tblPr>
      <w:tblGrid>
        <w:gridCol w:w="2906"/>
        <w:gridCol w:w="2907"/>
        <w:gridCol w:w="2907"/>
      </w:tblGrid>
      <w:tr w:rsidR="00313871" w:rsidRPr="00756B35" w:rsidTr="001B22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13871" w:rsidRPr="00756B35" w:rsidRDefault="00313871" w:rsidP="001B22D6">
            <w:r w:rsidRPr="00756B35">
              <w:t>Asesorías desagregadas por edad</w:t>
            </w:r>
          </w:p>
        </w:tc>
        <w:tc>
          <w:tcPr>
            <w:tcW w:w="2907"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p>
        </w:tc>
        <w:tc>
          <w:tcPr>
            <w:tcW w:w="2907"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13871" w:rsidRPr="00756B35" w:rsidRDefault="00313871" w:rsidP="001B22D6"/>
        </w:tc>
        <w:tc>
          <w:tcPr>
            <w:tcW w:w="2907"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Mujeres</w:t>
            </w:r>
          </w:p>
        </w:tc>
        <w:tc>
          <w:tcPr>
            <w:tcW w:w="2907"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Hombres</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06" w:type="dxa"/>
          </w:tcPr>
          <w:p w:rsidR="00313871" w:rsidRPr="00756B35" w:rsidRDefault="00313871" w:rsidP="001B22D6">
            <w:r w:rsidRPr="00756B35">
              <w:t>Menor de 15 años</w:t>
            </w:r>
          </w:p>
        </w:tc>
        <w:tc>
          <w:tcPr>
            <w:tcW w:w="2907"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c>
          <w:tcPr>
            <w:tcW w:w="2907"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13871" w:rsidRPr="00756B35" w:rsidRDefault="00313871" w:rsidP="001B22D6">
            <w:r w:rsidRPr="00756B35">
              <w:t>De 15 a 29 años</w:t>
            </w:r>
          </w:p>
        </w:tc>
        <w:tc>
          <w:tcPr>
            <w:tcW w:w="2907"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2</w:t>
            </w:r>
          </w:p>
        </w:tc>
        <w:tc>
          <w:tcPr>
            <w:tcW w:w="2907"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06" w:type="dxa"/>
          </w:tcPr>
          <w:p w:rsidR="00313871" w:rsidRPr="00756B35" w:rsidRDefault="00313871" w:rsidP="001B22D6">
            <w:r w:rsidRPr="00756B35">
              <w:t>De 30 a 44 años</w:t>
            </w:r>
          </w:p>
        </w:tc>
        <w:tc>
          <w:tcPr>
            <w:tcW w:w="2907"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1</w:t>
            </w:r>
          </w:p>
        </w:tc>
        <w:tc>
          <w:tcPr>
            <w:tcW w:w="2907"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13871" w:rsidRPr="00756B35" w:rsidRDefault="00313871" w:rsidP="001B22D6">
            <w:r w:rsidRPr="00756B35">
              <w:t>De 45 a 59</w:t>
            </w:r>
          </w:p>
        </w:tc>
        <w:tc>
          <w:tcPr>
            <w:tcW w:w="2907"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c>
          <w:tcPr>
            <w:tcW w:w="2907"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06" w:type="dxa"/>
          </w:tcPr>
          <w:p w:rsidR="00313871" w:rsidRPr="00756B35" w:rsidRDefault="00313871" w:rsidP="001B22D6">
            <w:r w:rsidRPr="00756B35">
              <w:t>60 años o mas</w:t>
            </w:r>
          </w:p>
        </w:tc>
        <w:tc>
          <w:tcPr>
            <w:tcW w:w="2907"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c>
          <w:tcPr>
            <w:tcW w:w="2907"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13871" w:rsidRPr="00756B35" w:rsidRDefault="00313871" w:rsidP="001B22D6">
            <w:r w:rsidRPr="00756B35">
              <w:t>No especificado</w:t>
            </w:r>
          </w:p>
        </w:tc>
        <w:tc>
          <w:tcPr>
            <w:tcW w:w="2907"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c>
          <w:tcPr>
            <w:tcW w:w="2907"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06" w:type="dxa"/>
          </w:tcPr>
          <w:p w:rsidR="00313871" w:rsidRPr="00756B35" w:rsidRDefault="00313871" w:rsidP="001B22D6">
            <w:r w:rsidRPr="00756B35">
              <w:t>Total</w:t>
            </w:r>
          </w:p>
        </w:tc>
        <w:tc>
          <w:tcPr>
            <w:tcW w:w="2907"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3</w:t>
            </w:r>
          </w:p>
        </w:tc>
        <w:tc>
          <w:tcPr>
            <w:tcW w:w="2907"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bl>
    <w:p w:rsidR="00313871" w:rsidRPr="00756B35" w:rsidRDefault="00313871" w:rsidP="00313871"/>
    <w:p w:rsidR="00313871" w:rsidRPr="00756B35" w:rsidRDefault="00313871" w:rsidP="00313871"/>
    <w:p w:rsidR="00313871" w:rsidRPr="00756B35" w:rsidRDefault="00313871" w:rsidP="00313871"/>
    <w:p w:rsidR="00313871" w:rsidRPr="00756B35" w:rsidRDefault="00313871" w:rsidP="00313871"/>
    <w:p w:rsidR="00313871" w:rsidRPr="00756B35" w:rsidRDefault="00313871" w:rsidP="00313871"/>
    <w:p w:rsidR="00313871" w:rsidRPr="00756B35" w:rsidRDefault="00313871" w:rsidP="00313871"/>
    <w:p w:rsidR="00313871" w:rsidRPr="00756B35" w:rsidRDefault="00313871" w:rsidP="00313871"/>
    <w:p w:rsidR="00313871" w:rsidRPr="00756B35" w:rsidRDefault="00313871" w:rsidP="00313871">
      <w:r w:rsidRPr="00756B35">
        <w:t xml:space="preserve">           </w:t>
      </w:r>
      <w:r w:rsidRPr="00756B35">
        <w:rPr>
          <w:noProof/>
          <w:lang w:val="es-MX" w:eastAsia="es-MX"/>
        </w:rPr>
        <w:drawing>
          <wp:inline distT="0" distB="0" distL="0" distR="0" wp14:anchorId="5A9AB60C" wp14:editId="7C46C64B">
            <wp:extent cx="3714750" cy="2238375"/>
            <wp:effectExtent l="0" t="0" r="19050" b="9525"/>
            <wp:docPr id="11"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13871" w:rsidRPr="00756B35" w:rsidRDefault="00313871" w:rsidP="00313871"/>
    <w:p w:rsidR="00313871" w:rsidRPr="00756B35" w:rsidRDefault="00313871" w:rsidP="00313871"/>
    <w:p w:rsidR="00313871" w:rsidRPr="00756B35" w:rsidRDefault="00313871" w:rsidP="00313871"/>
    <w:p w:rsidR="00313871" w:rsidRPr="00756B35" w:rsidRDefault="00313871" w:rsidP="00313871">
      <w:pPr>
        <w:rPr>
          <w:rFonts w:ascii="Arial" w:hAnsi="Arial" w:cs="Arial"/>
        </w:rPr>
      </w:pPr>
      <w:r w:rsidRPr="00756B35">
        <w:rPr>
          <w:rFonts w:ascii="Arial" w:hAnsi="Arial" w:cs="Arial"/>
        </w:rPr>
        <w:t>El nivel de escolaridad de las usuarias es secundaria, preparatoria y universidad.</w:t>
      </w:r>
    </w:p>
    <w:p w:rsidR="00313871" w:rsidRPr="00756B35" w:rsidRDefault="00313871" w:rsidP="00313871"/>
    <w:tbl>
      <w:tblPr>
        <w:tblStyle w:val="Tabladecuadrcula4-nfasis41"/>
        <w:tblW w:w="0" w:type="auto"/>
        <w:tblLook w:val="04A0" w:firstRow="1" w:lastRow="0" w:firstColumn="1" w:lastColumn="0" w:noHBand="0" w:noVBand="1"/>
      </w:tblPr>
      <w:tblGrid>
        <w:gridCol w:w="2913"/>
        <w:gridCol w:w="2903"/>
        <w:gridCol w:w="2904"/>
      </w:tblGrid>
      <w:tr w:rsidR="00313871" w:rsidRPr="00756B35" w:rsidTr="001B22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Asesorías desagregadas por </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r w:rsidRPr="00756B35">
              <w:t>sexo y grado de estudios</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Mujeres</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Hombres</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Analfabeta</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Autodidacta </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Primaria</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Secundaria</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1</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Preparatoria</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1</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Universidad</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1</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Total</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3</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bl>
    <w:p w:rsidR="00313871" w:rsidRPr="00756B35" w:rsidRDefault="00313871" w:rsidP="00313871"/>
    <w:p w:rsidR="00313871" w:rsidRPr="00756B35" w:rsidRDefault="00313871" w:rsidP="00313871">
      <w:r w:rsidRPr="00756B35">
        <w:rPr>
          <w:noProof/>
          <w:lang w:val="es-MX" w:eastAsia="es-MX"/>
        </w:rPr>
        <w:drawing>
          <wp:inline distT="0" distB="0" distL="0" distR="0" wp14:anchorId="42322694" wp14:editId="18FED4DC">
            <wp:extent cx="3714750" cy="2238375"/>
            <wp:effectExtent l="0" t="0" r="0" b="9525"/>
            <wp:docPr id="12"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F4E1B" w:rsidRPr="00756B35" w:rsidRDefault="00FF4E1B" w:rsidP="00313871"/>
    <w:p w:rsidR="00313871" w:rsidRPr="00756B35" w:rsidRDefault="00313871" w:rsidP="00313871"/>
    <w:p w:rsidR="00313871" w:rsidRPr="00756B35" w:rsidRDefault="00313871" w:rsidP="00313871">
      <w:pPr>
        <w:rPr>
          <w:rFonts w:ascii="Arial" w:hAnsi="Arial" w:cs="Arial"/>
        </w:rPr>
      </w:pPr>
      <w:r w:rsidRPr="00756B35">
        <w:rPr>
          <w:rFonts w:ascii="Arial" w:hAnsi="Arial" w:cs="Arial"/>
        </w:rPr>
        <w:lastRenderedPageBreak/>
        <w:t>El estado civil de las usuarias es soltera, unión libre y casada.</w:t>
      </w:r>
    </w:p>
    <w:p w:rsidR="00313871" w:rsidRPr="00756B35" w:rsidRDefault="00313871" w:rsidP="00313871">
      <w:pPr>
        <w:rPr>
          <w:rFonts w:ascii="Arial" w:hAnsi="Arial" w:cs="Arial"/>
        </w:rPr>
      </w:pPr>
    </w:p>
    <w:p w:rsidR="00313871" w:rsidRPr="00756B35" w:rsidRDefault="00313871" w:rsidP="00313871"/>
    <w:tbl>
      <w:tblPr>
        <w:tblStyle w:val="Tabladecuadrcula4-nfasis41"/>
        <w:tblW w:w="0" w:type="auto"/>
        <w:tblLook w:val="04A0" w:firstRow="1" w:lastRow="0" w:firstColumn="1" w:lastColumn="0" w:noHBand="0" w:noVBand="1"/>
      </w:tblPr>
      <w:tblGrid>
        <w:gridCol w:w="2914"/>
        <w:gridCol w:w="2902"/>
        <w:gridCol w:w="2904"/>
      </w:tblGrid>
      <w:tr w:rsidR="00313871" w:rsidRPr="00756B35" w:rsidTr="001B22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Personas  desagregadas por </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r w:rsidRPr="00756B35">
              <w:t>sexo y estado civil</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Mujer</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Hombre</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Soltera/o</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1</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Casada/o</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1</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Divorciada/o</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Unión libre</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1</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Viuda/o</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Total</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1</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bl>
    <w:p w:rsidR="00313871" w:rsidRPr="00756B35" w:rsidRDefault="00313871" w:rsidP="00313871"/>
    <w:p w:rsidR="00313871" w:rsidRPr="00756B35" w:rsidRDefault="00313871" w:rsidP="00313871"/>
    <w:p w:rsidR="00313871" w:rsidRPr="00756B35" w:rsidRDefault="00313871" w:rsidP="00313871">
      <w:r w:rsidRPr="00756B35">
        <w:rPr>
          <w:noProof/>
          <w:lang w:val="es-MX" w:eastAsia="es-MX"/>
        </w:rPr>
        <w:drawing>
          <wp:inline distT="0" distB="0" distL="0" distR="0" wp14:anchorId="0338AE47" wp14:editId="30828FAB">
            <wp:extent cx="3676650" cy="2314575"/>
            <wp:effectExtent l="0" t="0" r="0" b="9525"/>
            <wp:docPr id="13"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13871" w:rsidRPr="00756B35" w:rsidRDefault="00313871" w:rsidP="00313871"/>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01068E" w:rsidP="00313871">
      <w:pPr>
        <w:rPr>
          <w:rFonts w:ascii="Arial" w:hAnsi="Arial" w:cs="Arial"/>
        </w:rPr>
      </w:pPr>
      <w:r w:rsidRPr="00756B35">
        <w:rPr>
          <w:rFonts w:ascii="Arial" w:hAnsi="Arial" w:cs="Arial"/>
        </w:rPr>
        <w:t xml:space="preserve">Una usuaria es ama de casa y dos empleadas. </w:t>
      </w:r>
    </w:p>
    <w:p w:rsidR="0001068E" w:rsidRPr="00756B35" w:rsidRDefault="0001068E" w:rsidP="00313871"/>
    <w:tbl>
      <w:tblPr>
        <w:tblStyle w:val="Tabladecuadrcula4-nfasis41"/>
        <w:tblW w:w="0" w:type="auto"/>
        <w:tblLook w:val="04A0" w:firstRow="1" w:lastRow="0" w:firstColumn="1" w:lastColumn="0" w:noHBand="0" w:noVBand="1"/>
      </w:tblPr>
      <w:tblGrid>
        <w:gridCol w:w="2912"/>
        <w:gridCol w:w="2905"/>
        <w:gridCol w:w="2903"/>
      </w:tblGrid>
      <w:tr w:rsidR="00313871" w:rsidRPr="00756B35" w:rsidTr="001B22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desagregadas por </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r w:rsidRPr="00756B35">
              <w:t>sexo y ocupación</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Mujeres</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Hombres</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Ama de casa</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1</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Empleada/o</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2</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Estudiante </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Sin empleo </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Total</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3</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bl>
    <w:p w:rsidR="00313871" w:rsidRPr="00756B35" w:rsidRDefault="00313871" w:rsidP="00313871"/>
    <w:p w:rsidR="00313871" w:rsidRPr="00756B35" w:rsidRDefault="00313871" w:rsidP="00313871">
      <w:pPr>
        <w:tabs>
          <w:tab w:val="left" w:pos="0"/>
        </w:tabs>
        <w:jc w:val="both"/>
        <w:rPr>
          <w:rFonts w:ascii="Arial" w:hAnsi="Arial" w:cs="Arial"/>
          <w:b/>
        </w:rPr>
      </w:pPr>
    </w:p>
    <w:p w:rsidR="00313871" w:rsidRPr="00756B35" w:rsidRDefault="00313871" w:rsidP="00313871">
      <w:pPr>
        <w:tabs>
          <w:tab w:val="left" w:pos="0"/>
        </w:tabs>
        <w:jc w:val="both"/>
        <w:rPr>
          <w:rFonts w:ascii="Arial" w:hAnsi="Arial" w:cs="Arial"/>
          <w:b/>
        </w:rPr>
      </w:pPr>
      <w:r w:rsidRPr="00756B35">
        <w:rPr>
          <w:noProof/>
          <w:lang w:val="es-MX" w:eastAsia="es-MX"/>
        </w:rPr>
        <w:drawing>
          <wp:anchor distT="0" distB="0" distL="114300" distR="114300" simplePos="0" relativeHeight="251659264" behindDoc="1" locked="0" layoutInCell="1" allowOverlap="1" wp14:anchorId="1BCE5D9B" wp14:editId="56E9BC8E">
            <wp:simplePos x="0" y="0"/>
            <wp:positionH relativeFrom="column">
              <wp:posOffset>-15128</wp:posOffset>
            </wp:positionH>
            <wp:positionV relativeFrom="paragraph">
              <wp:posOffset>96819</wp:posOffset>
            </wp:positionV>
            <wp:extent cx="5400339" cy="2269863"/>
            <wp:effectExtent l="0" t="0" r="10160" b="16510"/>
            <wp:wrapNone/>
            <wp:docPr id="14"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313871" w:rsidRPr="00756B35" w:rsidRDefault="00313871" w:rsidP="00313871">
      <w:pPr>
        <w:tabs>
          <w:tab w:val="left" w:pos="0"/>
        </w:tabs>
        <w:jc w:val="both"/>
        <w:rPr>
          <w:rFonts w:ascii="Arial" w:hAnsi="Arial" w:cs="Arial"/>
          <w:b/>
        </w:rPr>
      </w:pPr>
    </w:p>
    <w:p w:rsidR="00313871" w:rsidRPr="00756B35" w:rsidRDefault="00313871" w:rsidP="00313871">
      <w:pPr>
        <w:tabs>
          <w:tab w:val="left" w:pos="0"/>
        </w:tabs>
        <w:jc w:val="both"/>
        <w:rPr>
          <w:rFonts w:ascii="Arial" w:hAnsi="Arial" w:cs="Arial"/>
          <w:b/>
        </w:rPr>
      </w:pPr>
    </w:p>
    <w:p w:rsidR="00313871" w:rsidRPr="00756B35" w:rsidRDefault="00313871" w:rsidP="00313871">
      <w:pPr>
        <w:tabs>
          <w:tab w:val="left" w:pos="0"/>
        </w:tabs>
        <w:jc w:val="both"/>
        <w:rPr>
          <w:rFonts w:ascii="Arial" w:hAnsi="Arial" w:cs="Arial"/>
          <w:b/>
        </w:rPr>
      </w:pPr>
    </w:p>
    <w:p w:rsidR="00313871" w:rsidRPr="00756B35" w:rsidRDefault="00313871" w:rsidP="00313871">
      <w:pPr>
        <w:tabs>
          <w:tab w:val="left" w:pos="0"/>
        </w:tabs>
        <w:jc w:val="both"/>
        <w:rPr>
          <w:rFonts w:ascii="Arial" w:hAnsi="Arial" w:cs="Arial"/>
          <w:b/>
        </w:rPr>
      </w:pPr>
    </w:p>
    <w:p w:rsidR="00313871" w:rsidRPr="00756B35" w:rsidRDefault="00313871" w:rsidP="00313871">
      <w:pPr>
        <w:tabs>
          <w:tab w:val="left" w:pos="0"/>
        </w:tabs>
        <w:jc w:val="both"/>
        <w:rPr>
          <w:rFonts w:ascii="Arial" w:hAnsi="Arial" w:cs="Arial"/>
          <w:b/>
        </w:rPr>
      </w:pPr>
    </w:p>
    <w:p w:rsidR="00313871" w:rsidRPr="00756B35" w:rsidRDefault="00313871" w:rsidP="00313871">
      <w:pPr>
        <w:tabs>
          <w:tab w:val="left" w:pos="0"/>
        </w:tabs>
        <w:jc w:val="both"/>
        <w:rPr>
          <w:rFonts w:ascii="Arial" w:hAnsi="Arial" w:cs="Arial"/>
          <w:b/>
        </w:rPr>
      </w:pPr>
    </w:p>
    <w:p w:rsidR="00313871" w:rsidRPr="00756B35" w:rsidRDefault="00313871" w:rsidP="00313871">
      <w:pPr>
        <w:tabs>
          <w:tab w:val="left" w:pos="0"/>
        </w:tabs>
        <w:jc w:val="both"/>
        <w:rPr>
          <w:rFonts w:ascii="Arial" w:hAnsi="Arial" w:cs="Arial"/>
          <w:b/>
        </w:rPr>
      </w:pPr>
    </w:p>
    <w:p w:rsidR="00313871" w:rsidRPr="00756B35" w:rsidRDefault="00313871" w:rsidP="00313871"/>
    <w:p w:rsidR="00313871" w:rsidRPr="00756B35" w:rsidRDefault="00313871" w:rsidP="00313871"/>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p>
    <w:p w:rsidR="00313871" w:rsidRPr="00756B35" w:rsidRDefault="00313871" w:rsidP="00313871">
      <w:pPr>
        <w:rPr>
          <w:rFonts w:ascii="Arial" w:hAnsi="Arial" w:cs="Arial"/>
        </w:rPr>
      </w:pPr>
      <w:r w:rsidRPr="00756B35">
        <w:rPr>
          <w:rFonts w:ascii="Arial" w:hAnsi="Arial" w:cs="Arial"/>
        </w:rPr>
        <w:t>Las modalidades en las que se ejerce la violencia en las usuarias es</w:t>
      </w:r>
      <w:r w:rsidR="0001068E" w:rsidRPr="00756B35">
        <w:rPr>
          <w:rFonts w:ascii="Arial" w:hAnsi="Arial" w:cs="Arial"/>
        </w:rPr>
        <w:t xml:space="preserve">. 1 en laboral y 2 en familiar. </w:t>
      </w:r>
    </w:p>
    <w:p w:rsidR="00313871" w:rsidRPr="00756B35" w:rsidRDefault="00313871" w:rsidP="00313871"/>
    <w:p w:rsidR="00313871" w:rsidRPr="00756B35" w:rsidRDefault="00313871" w:rsidP="00313871"/>
    <w:tbl>
      <w:tblPr>
        <w:tblStyle w:val="Tabladecuadrcula4-nfasis41"/>
        <w:tblW w:w="0" w:type="auto"/>
        <w:tblLook w:val="04A0" w:firstRow="1" w:lastRow="0" w:firstColumn="1" w:lastColumn="0" w:noHBand="0" w:noVBand="1"/>
      </w:tblPr>
      <w:tblGrid>
        <w:gridCol w:w="2911"/>
        <w:gridCol w:w="2909"/>
        <w:gridCol w:w="2900"/>
      </w:tblGrid>
      <w:tr w:rsidR="00313871" w:rsidRPr="00756B35" w:rsidTr="001B22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Desagregadas por sexo y </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r w:rsidRPr="00756B35">
              <w:t>Modalidades de violencia</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Mujeres</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Hombres</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Familiar</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2</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Laboral</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1</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Docente</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Comunitaria</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1B22D6">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Institucional</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1B2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Total</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3</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bl>
    <w:p w:rsidR="00313871" w:rsidRPr="00756B35" w:rsidRDefault="00313871" w:rsidP="00313871"/>
    <w:p w:rsidR="00313871" w:rsidRPr="00756B35" w:rsidRDefault="00313871" w:rsidP="00313871"/>
    <w:p w:rsidR="0001068E" w:rsidRPr="00756B35" w:rsidRDefault="0001068E" w:rsidP="00313871"/>
    <w:p w:rsidR="0001068E" w:rsidRPr="00756B35" w:rsidRDefault="0001068E" w:rsidP="00313871"/>
    <w:p w:rsidR="00313871" w:rsidRPr="00756B35" w:rsidRDefault="0001068E" w:rsidP="00313871">
      <w:r w:rsidRPr="00756B35">
        <w:lastRenderedPageBreak/>
        <w:t xml:space="preserve">                     </w:t>
      </w:r>
      <w:r w:rsidR="00313871" w:rsidRPr="00756B35">
        <w:rPr>
          <w:noProof/>
          <w:lang w:val="es-MX" w:eastAsia="es-MX"/>
        </w:rPr>
        <w:drawing>
          <wp:inline distT="0" distB="0" distL="0" distR="0" wp14:anchorId="3129F524" wp14:editId="31AE2F36">
            <wp:extent cx="3448050" cy="2095500"/>
            <wp:effectExtent l="0" t="0" r="0" b="0"/>
            <wp:docPr id="16"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13871" w:rsidRPr="00756B35" w:rsidRDefault="00313871" w:rsidP="00313871">
      <w:pPr>
        <w:tabs>
          <w:tab w:val="left" w:pos="0"/>
        </w:tabs>
        <w:jc w:val="both"/>
        <w:rPr>
          <w:rFonts w:ascii="Arial" w:hAnsi="Arial" w:cs="Arial"/>
        </w:rPr>
      </w:pPr>
    </w:p>
    <w:p w:rsidR="00313871" w:rsidRPr="00756B35" w:rsidRDefault="00313871" w:rsidP="00313871">
      <w:pPr>
        <w:tabs>
          <w:tab w:val="left" w:pos="0"/>
        </w:tabs>
        <w:jc w:val="both"/>
        <w:rPr>
          <w:rFonts w:ascii="Arial" w:hAnsi="Arial" w:cs="Arial"/>
        </w:rPr>
      </w:pPr>
    </w:p>
    <w:p w:rsidR="00313871" w:rsidRPr="00756B35" w:rsidRDefault="00313871" w:rsidP="00313871">
      <w:pPr>
        <w:tabs>
          <w:tab w:val="left" w:pos="0"/>
        </w:tabs>
        <w:jc w:val="both"/>
        <w:rPr>
          <w:rFonts w:ascii="Arial" w:hAnsi="Arial" w:cs="Arial"/>
        </w:rPr>
      </w:pPr>
    </w:p>
    <w:p w:rsidR="00313871" w:rsidRPr="00756B35" w:rsidRDefault="00313871" w:rsidP="00313871">
      <w:pPr>
        <w:tabs>
          <w:tab w:val="left" w:pos="0"/>
        </w:tabs>
        <w:jc w:val="both"/>
        <w:rPr>
          <w:rFonts w:ascii="Arial" w:hAnsi="Arial" w:cs="Arial"/>
        </w:rPr>
      </w:pPr>
      <w:r w:rsidRPr="00756B35">
        <w:rPr>
          <w:rFonts w:ascii="Arial" w:hAnsi="Arial" w:cs="Arial"/>
        </w:rPr>
        <w:t>En una de las usuarias se ejerce el tipo de violencia psicológica, en otra psicológica y física</w:t>
      </w:r>
      <w:r w:rsidR="0001068E" w:rsidRPr="00756B35">
        <w:rPr>
          <w:rFonts w:ascii="Arial" w:hAnsi="Arial" w:cs="Arial"/>
        </w:rPr>
        <w:t xml:space="preserve"> y en otra los 5 tipos de violencia. </w:t>
      </w:r>
    </w:p>
    <w:p w:rsidR="00313871" w:rsidRPr="00756B35" w:rsidRDefault="00313871" w:rsidP="00313871"/>
    <w:tbl>
      <w:tblPr>
        <w:tblStyle w:val="Tabladecuadrcula4-nfasis41"/>
        <w:tblW w:w="0" w:type="auto"/>
        <w:tblLook w:val="04A0" w:firstRow="1" w:lastRow="0" w:firstColumn="1" w:lastColumn="0" w:noHBand="0" w:noVBand="1"/>
      </w:tblPr>
      <w:tblGrid>
        <w:gridCol w:w="2914"/>
        <w:gridCol w:w="2903"/>
        <w:gridCol w:w="2903"/>
      </w:tblGrid>
      <w:tr w:rsidR="00313871" w:rsidRPr="00756B35" w:rsidTr="000106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Desagregadas por sexo y </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r w:rsidRPr="00756B35">
              <w:t>tipo de violencia</w:t>
            </w:r>
          </w:p>
        </w:tc>
        <w:tc>
          <w:tcPr>
            <w:tcW w:w="2943" w:type="dxa"/>
          </w:tcPr>
          <w:p w:rsidR="00313871" w:rsidRPr="00756B35" w:rsidRDefault="00313871" w:rsidP="001B22D6">
            <w:pPr>
              <w:cnfStyle w:val="100000000000" w:firstRow="1" w:lastRow="0" w:firstColumn="0" w:lastColumn="0" w:oddVBand="0" w:evenVBand="0" w:oddHBand="0" w:evenHBand="0" w:firstRowFirstColumn="0" w:firstRowLastColumn="0" w:lastRowFirstColumn="0" w:lastRowLastColumn="0"/>
            </w:pPr>
          </w:p>
        </w:tc>
      </w:tr>
      <w:tr w:rsidR="00313871" w:rsidRPr="00756B35" w:rsidTr="00010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Mujeres</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Hombres</w:t>
            </w:r>
          </w:p>
        </w:tc>
      </w:tr>
      <w:tr w:rsidR="00313871" w:rsidRPr="00756B35" w:rsidTr="0001068E">
        <w:trPr>
          <w:trHeight w:val="304"/>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Psicológica </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3</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010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Económica</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2</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01068E">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Sexual</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1</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010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 xml:space="preserve">Física </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1</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r w:rsidR="00313871" w:rsidRPr="00756B35" w:rsidTr="0001068E">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Patrimonial</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1</w:t>
            </w:r>
          </w:p>
        </w:tc>
        <w:tc>
          <w:tcPr>
            <w:tcW w:w="2943" w:type="dxa"/>
          </w:tcPr>
          <w:p w:rsidR="00313871" w:rsidRPr="00756B35" w:rsidRDefault="00313871" w:rsidP="001B22D6">
            <w:pPr>
              <w:cnfStyle w:val="000000000000" w:firstRow="0" w:lastRow="0" w:firstColumn="0" w:lastColumn="0" w:oddVBand="0" w:evenVBand="0" w:oddHBand="0" w:evenHBand="0" w:firstRowFirstColumn="0" w:firstRowLastColumn="0" w:lastRowFirstColumn="0" w:lastRowLastColumn="0"/>
            </w:pPr>
            <w:r w:rsidRPr="00756B35">
              <w:t>0</w:t>
            </w:r>
          </w:p>
        </w:tc>
      </w:tr>
      <w:tr w:rsidR="00313871" w:rsidRPr="00756B35" w:rsidTr="00010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13871" w:rsidRPr="00756B35" w:rsidRDefault="00313871" w:rsidP="001B22D6">
            <w:r w:rsidRPr="00756B35">
              <w:t>Total</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8</w:t>
            </w:r>
          </w:p>
        </w:tc>
        <w:tc>
          <w:tcPr>
            <w:tcW w:w="2943" w:type="dxa"/>
          </w:tcPr>
          <w:p w:rsidR="00313871" w:rsidRPr="00756B35" w:rsidRDefault="00313871" w:rsidP="001B22D6">
            <w:pPr>
              <w:cnfStyle w:val="000000100000" w:firstRow="0" w:lastRow="0" w:firstColumn="0" w:lastColumn="0" w:oddVBand="0" w:evenVBand="0" w:oddHBand="1" w:evenHBand="0" w:firstRowFirstColumn="0" w:firstRowLastColumn="0" w:lastRowFirstColumn="0" w:lastRowLastColumn="0"/>
            </w:pPr>
            <w:r w:rsidRPr="00756B35">
              <w:t>0</w:t>
            </w:r>
          </w:p>
        </w:tc>
      </w:tr>
    </w:tbl>
    <w:p w:rsidR="00313871" w:rsidRPr="00756B35" w:rsidRDefault="00313871" w:rsidP="00313871"/>
    <w:p w:rsidR="00313871" w:rsidRPr="00756B35" w:rsidRDefault="00313871" w:rsidP="00313871"/>
    <w:p w:rsidR="00313871" w:rsidRPr="00756B35" w:rsidRDefault="0001068E" w:rsidP="00313871">
      <w:r w:rsidRPr="00756B35">
        <w:t xml:space="preserve">                             </w:t>
      </w:r>
      <w:r w:rsidR="00313871" w:rsidRPr="00756B35">
        <w:rPr>
          <w:noProof/>
          <w:lang w:val="es-MX" w:eastAsia="es-MX"/>
        </w:rPr>
        <w:drawing>
          <wp:inline distT="0" distB="0" distL="0" distR="0" wp14:anchorId="0255E8E3" wp14:editId="34D3FDC5">
            <wp:extent cx="3276600" cy="2400300"/>
            <wp:effectExtent l="19050" t="0" r="19050" b="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13871" w:rsidRPr="00756B35" w:rsidRDefault="00313871" w:rsidP="00313871"/>
    <w:p w:rsidR="00313871" w:rsidRPr="00756B35" w:rsidRDefault="00313871" w:rsidP="00313871">
      <w:pPr>
        <w:tabs>
          <w:tab w:val="left" w:pos="0"/>
        </w:tabs>
        <w:spacing w:line="360" w:lineRule="auto"/>
        <w:jc w:val="both"/>
        <w:rPr>
          <w:rFonts w:ascii="Arial" w:hAnsi="Arial" w:cs="Arial"/>
        </w:rPr>
      </w:pPr>
    </w:p>
    <w:p w:rsidR="00313871" w:rsidRPr="00756B35" w:rsidRDefault="00313871" w:rsidP="006A4D06">
      <w:pPr>
        <w:tabs>
          <w:tab w:val="left" w:pos="0"/>
        </w:tabs>
        <w:spacing w:line="360" w:lineRule="auto"/>
        <w:jc w:val="both"/>
        <w:rPr>
          <w:rFonts w:ascii="Arial" w:hAnsi="Arial" w:cs="Arial"/>
          <w:u w:val="single"/>
        </w:rPr>
      </w:pPr>
    </w:p>
    <w:p w:rsidR="00690BC2" w:rsidRPr="00756B35" w:rsidRDefault="00AB19B2" w:rsidP="0001068E">
      <w:pPr>
        <w:tabs>
          <w:tab w:val="left" w:pos="0"/>
        </w:tabs>
        <w:rPr>
          <w:rFonts w:ascii="Arial" w:hAnsi="Arial" w:cs="Arial"/>
          <w:b/>
          <w:sz w:val="28"/>
        </w:rPr>
      </w:pPr>
      <w:r w:rsidRPr="00756B35">
        <w:rPr>
          <w:rFonts w:ascii="Arial" w:hAnsi="Arial" w:cs="Arial"/>
          <w:b/>
          <w:sz w:val="28"/>
        </w:rPr>
        <w:lastRenderedPageBreak/>
        <w:t>CON</w:t>
      </w:r>
      <w:r w:rsidR="00A32F81" w:rsidRPr="00756B35">
        <w:rPr>
          <w:rFonts w:ascii="Arial" w:hAnsi="Arial" w:cs="Arial"/>
          <w:b/>
          <w:sz w:val="28"/>
        </w:rPr>
        <w:t>C</w:t>
      </w:r>
      <w:r w:rsidRPr="00756B35">
        <w:rPr>
          <w:rFonts w:ascii="Arial" w:hAnsi="Arial" w:cs="Arial"/>
          <w:b/>
          <w:sz w:val="28"/>
        </w:rPr>
        <w:t>LUSIONES Y RECOMENDACIONES</w:t>
      </w:r>
    </w:p>
    <w:p w:rsidR="00B33989" w:rsidRPr="00756B35" w:rsidRDefault="00B33989" w:rsidP="00013CF7">
      <w:pPr>
        <w:tabs>
          <w:tab w:val="left" w:pos="0"/>
        </w:tabs>
        <w:jc w:val="center"/>
        <w:rPr>
          <w:rFonts w:ascii="Arial" w:hAnsi="Arial" w:cs="Arial"/>
          <w:b/>
          <w:sz w:val="28"/>
        </w:rPr>
      </w:pPr>
    </w:p>
    <w:p w:rsidR="00DE2842" w:rsidRPr="00756B35" w:rsidRDefault="00BC3B52" w:rsidP="00C756EC">
      <w:pPr>
        <w:tabs>
          <w:tab w:val="left" w:pos="0"/>
        </w:tabs>
        <w:spacing w:line="360" w:lineRule="auto"/>
        <w:jc w:val="both"/>
        <w:rPr>
          <w:rFonts w:ascii="Arial" w:hAnsi="Arial" w:cs="Arial"/>
        </w:rPr>
      </w:pPr>
      <w:r w:rsidRPr="00756B35">
        <w:rPr>
          <w:rFonts w:ascii="Arial" w:hAnsi="Arial" w:cs="Arial"/>
        </w:rPr>
        <w:t xml:space="preserve">El trabajo realizado durante este </w:t>
      </w:r>
      <w:r w:rsidR="00DE2842" w:rsidRPr="00756B35">
        <w:rPr>
          <w:rFonts w:ascii="Arial" w:hAnsi="Arial" w:cs="Arial"/>
        </w:rPr>
        <w:t xml:space="preserve">mes fue de gran provecho se atendió a 9 grupos dentro de una institución educativa </w:t>
      </w:r>
      <w:r w:rsidR="00F05639" w:rsidRPr="00756B35">
        <w:rPr>
          <w:rFonts w:ascii="Arial" w:hAnsi="Arial" w:cs="Arial"/>
        </w:rPr>
        <w:t xml:space="preserve">por lo que se espera que al regreso de vacaciones se </w:t>
      </w:r>
      <w:r w:rsidR="00144120" w:rsidRPr="00756B35">
        <w:rPr>
          <w:rFonts w:ascii="Arial" w:hAnsi="Arial" w:cs="Arial"/>
        </w:rPr>
        <w:t xml:space="preserve">termine con los salones restantes para </w:t>
      </w:r>
      <w:r w:rsidR="00A32F81" w:rsidRPr="00756B35">
        <w:rPr>
          <w:rFonts w:ascii="Arial" w:hAnsi="Arial" w:cs="Arial"/>
        </w:rPr>
        <w:t>que puedan tener la misma información y con ello generar un ambiente más favorable.</w:t>
      </w:r>
      <w:r w:rsidR="00F05639" w:rsidRPr="00756B35">
        <w:rPr>
          <w:rFonts w:ascii="Arial" w:hAnsi="Arial" w:cs="Arial"/>
        </w:rPr>
        <w:t xml:space="preserve"> </w:t>
      </w:r>
    </w:p>
    <w:p w:rsidR="000A6AFA" w:rsidRPr="00756B35" w:rsidRDefault="000A6AFA" w:rsidP="00C756EC">
      <w:pPr>
        <w:tabs>
          <w:tab w:val="left" w:pos="0"/>
        </w:tabs>
        <w:spacing w:line="360" w:lineRule="auto"/>
        <w:jc w:val="both"/>
        <w:rPr>
          <w:rFonts w:ascii="Arial" w:hAnsi="Arial" w:cs="Arial"/>
        </w:rPr>
      </w:pPr>
    </w:p>
    <w:p w:rsidR="000A6AFA" w:rsidRPr="00756B35" w:rsidRDefault="000A6AFA" w:rsidP="00C756EC">
      <w:pPr>
        <w:tabs>
          <w:tab w:val="left" w:pos="0"/>
        </w:tabs>
        <w:spacing w:line="360" w:lineRule="auto"/>
        <w:jc w:val="both"/>
        <w:rPr>
          <w:rFonts w:ascii="Arial" w:hAnsi="Arial" w:cs="Arial"/>
        </w:rPr>
      </w:pPr>
      <w:r w:rsidRPr="00756B35">
        <w:rPr>
          <w:rFonts w:ascii="Arial" w:hAnsi="Arial" w:cs="Arial"/>
        </w:rPr>
        <w:t xml:space="preserve">Considero que es de suma importancia llevar la información a las escuelas ya que es un ambiente en el que se vive violencia en su mayoría psicológica y de acuerdo al contexto que expresan </w:t>
      </w:r>
      <w:r w:rsidR="00A32F81" w:rsidRPr="00756B35">
        <w:rPr>
          <w:rFonts w:ascii="Arial" w:hAnsi="Arial" w:cs="Arial"/>
        </w:rPr>
        <w:t>la</w:t>
      </w:r>
      <w:r w:rsidRPr="00756B35">
        <w:rPr>
          <w:rFonts w:ascii="Arial" w:hAnsi="Arial" w:cs="Arial"/>
        </w:rPr>
        <w:t>s</w:t>
      </w:r>
      <w:r w:rsidR="00A32F81" w:rsidRPr="00756B35">
        <w:rPr>
          <w:rFonts w:ascii="Arial" w:hAnsi="Arial" w:cs="Arial"/>
        </w:rPr>
        <w:t xml:space="preserve"> directoras y los</w:t>
      </w:r>
      <w:r w:rsidRPr="00756B35">
        <w:rPr>
          <w:rFonts w:ascii="Arial" w:hAnsi="Arial" w:cs="Arial"/>
        </w:rPr>
        <w:t xml:space="preserve"> directores, algunas situaciones que surgen de casa y las plasman en la escuela. </w:t>
      </w:r>
    </w:p>
    <w:p w:rsidR="000A6AFA" w:rsidRPr="00756B35" w:rsidRDefault="000A6AFA" w:rsidP="00C756EC">
      <w:pPr>
        <w:tabs>
          <w:tab w:val="left" w:pos="0"/>
        </w:tabs>
        <w:spacing w:line="360" w:lineRule="auto"/>
        <w:jc w:val="both"/>
        <w:rPr>
          <w:rFonts w:ascii="Arial" w:hAnsi="Arial" w:cs="Arial"/>
        </w:rPr>
      </w:pPr>
    </w:p>
    <w:p w:rsidR="00B25375" w:rsidRPr="00756B35" w:rsidRDefault="000A6AFA" w:rsidP="00C756EC">
      <w:pPr>
        <w:tabs>
          <w:tab w:val="left" w:pos="0"/>
        </w:tabs>
        <w:spacing w:line="360" w:lineRule="auto"/>
        <w:jc w:val="both"/>
        <w:rPr>
          <w:rFonts w:ascii="Arial" w:hAnsi="Arial" w:cs="Arial"/>
        </w:rPr>
      </w:pPr>
      <w:r w:rsidRPr="00756B35">
        <w:rPr>
          <w:rFonts w:ascii="Arial" w:hAnsi="Arial" w:cs="Arial"/>
        </w:rPr>
        <w:t xml:space="preserve">Para el próximo mes se espera llegar a </w:t>
      </w:r>
      <w:r w:rsidR="00B25375" w:rsidRPr="00756B35">
        <w:rPr>
          <w:rFonts w:ascii="Arial" w:hAnsi="Arial" w:cs="Arial"/>
        </w:rPr>
        <w:t>más</w:t>
      </w:r>
      <w:r w:rsidRPr="00756B35">
        <w:rPr>
          <w:rFonts w:ascii="Arial" w:hAnsi="Arial" w:cs="Arial"/>
        </w:rPr>
        <w:t xml:space="preserve"> instituciones educativas para poder llevar a cabo los talleres de prevención de la violencia.</w:t>
      </w:r>
    </w:p>
    <w:p w:rsidR="00B25375" w:rsidRPr="00756B35" w:rsidRDefault="00B25375" w:rsidP="00C756EC">
      <w:pPr>
        <w:tabs>
          <w:tab w:val="left" w:pos="0"/>
        </w:tabs>
        <w:spacing w:line="360" w:lineRule="auto"/>
        <w:jc w:val="both"/>
        <w:rPr>
          <w:rFonts w:ascii="Arial" w:hAnsi="Arial" w:cs="Arial"/>
        </w:rPr>
      </w:pPr>
    </w:p>
    <w:p w:rsidR="000A6AFA" w:rsidRPr="00756B35" w:rsidRDefault="00B25375" w:rsidP="00C756EC">
      <w:pPr>
        <w:tabs>
          <w:tab w:val="left" w:pos="0"/>
        </w:tabs>
        <w:spacing w:line="360" w:lineRule="auto"/>
        <w:jc w:val="both"/>
        <w:rPr>
          <w:rFonts w:ascii="Arial" w:hAnsi="Arial" w:cs="Arial"/>
        </w:rPr>
      </w:pPr>
      <w:r w:rsidRPr="00756B35">
        <w:rPr>
          <w:rFonts w:ascii="Arial" w:hAnsi="Arial" w:cs="Arial"/>
        </w:rPr>
        <w:t>Dentro de los grupos del CDM se trabajó con oficios no tradicionales y es gratificante ver como adquieren h</w:t>
      </w:r>
      <w:r w:rsidR="00E143AF" w:rsidRPr="00756B35">
        <w:rPr>
          <w:rFonts w:ascii="Arial" w:hAnsi="Arial" w:cs="Arial"/>
        </w:rPr>
        <w:t>erramientas y como van formando</w:t>
      </w:r>
      <w:r w:rsidR="000A6AFA" w:rsidRPr="00756B35">
        <w:rPr>
          <w:rFonts w:ascii="Arial" w:hAnsi="Arial" w:cs="Arial"/>
        </w:rPr>
        <w:t xml:space="preserve"> </w:t>
      </w:r>
      <w:r w:rsidRPr="00756B35">
        <w:rPr>
          <w:rFonts w:ascii="Arial" w:hAnsi="Arial" w:cs="Arial"/>
        </w:rPr>
        <w:t xml:space="preserve">trabajo en equipo o dando ejemplos de cómo llevar a cabo todo cuanto van aprendiendo y como se genera un ambiente de aprendizaje que les ayuda a seguir abonando a su proyecto de vida y al cumplimiento de sus acciones. </w:t>
      </w:r>
    </w:p>
    <w:p w:rsidR="00B25375" w:rsidRPr="00756B35" w:rsidRDefault="00B25375" w:rsidP="00C756EC">
      <w:pPr>
        <w:tabs>
          <w:tab w:val="left" w:pos="0"/>
        </w:tabs>
        <w:spacing w:line="360" w:lineRule="auto"/>
        <w:jc w:val="both"/>
        <w:rPr>
          <w:rFonts w:ascii="Arial" w:hAnsi="Arial" w:cs="Arial"/>
        </w:rPr>
      </w:pPr>
    </w:p>
    <w:p w:rsidR="00B25375" w:rsidRPr="00756B35" w:rsidRDefault="00B25375" w:rsidP="00C756EC">
      <w:pPr>
        <w:tabs>
          <w:tab w:val="left" w:pos="0"/>
        </w:tabs>
        <w:spacing w:line="360" w:lineRule="auto"/>
        <w:jc w:val="both"/>
        <w:rPr>
          <w:rFonts w:ascii="Arial" w:hAnsi="Arial" w:cs="Arial"/>
        </w:rPr>
      </w:pPr>
      <w:r w:rsidRPr="00756B35">
        <w:rPr>
          <w:rFonts w:ascii="Arial" w:hAnsi="Arial" w:cs="Arial"/>
        </w:rPr>
        <w:t>Las convivencias que se llevaron a cabo en ambos grupos abonaron al trabajo en equipo y a fortalecer la comunicación además de que se abrió un espacio para poder tomar temas sobre sus necesidades y el recalcar la importancia de que todo lo que aprendan</w:t>
      </w:r>
      <w:r w:rsidR="00152447" w:rsidRPr="00756B35">
        <w:rPr>
          <w:rFonts w:ascii="Arial" w:hAnsi="Arial" w:cs="Arial"/>
        </w:rPr>
        <w:t>,</w:t>
      </w:r>
      <w:r w:rsidRPr="00756B35">
        <w:rPr>
          <w:rFonts w:ascii="Arial" w:hAnsi="Arial" w:cs="Arial"/>
        </w:rPr>
        <w:t xml:space="preserve"> puedan compartirlo con más mujeres para que se replique la informaci</w:t>
      </w:r>
      <w:r w:rsidR="00152447" w:rsidRPr="00756B35">
        <w:rPr>
          <w:rFonts w:ascii="Arial" w:hAnsi="Arial" w:cs="Arial"/>
        </w:rPr>
        <w:t>ón.</w:t>
      </w:r>
    </w:p>
    <w:p w:rsidR="00152447" w:rsidRPr="00756B35" w:rsidRDefault="00152447" w:rsidP="00C756EC">
      <w:pPr>
        <w:tabs>
          <w:tab w:val="left" w:pos="0"/>
        </w:tabs>
        <w:spacing w:line="360" w:lineRule="auto"/>
        <w:jc w:val="both"/>
        <w:rPr>
          <w:rFonts w:ascii="Arial" w:hAnsi="Arial" w:cs="Arial"/>
        </w:rPr>
      </w:pPr>
    </w:p>
    <w:p w:rsidR="00152447" w:rsidRPr="00756B35" w:rsidRDefault="00152447" w:rsidP="00C756EC">
      <w:pPr>
        <w:tabs>
          <w:tab w:val="left" w:pos="0"/>
        </w:tabs>
        <w:spacing w:line="360" w:lineRule="auto"/>
        <w:jc w:val="both"/>
        <w:rPr>
          <w:rFonts w:ascii="Arial" w:hAnsi="Arial" w:cs="Arial"/>
        </w:rPr>
      </w:pPr>
      <w:r w:rsidRPr="00756B35">
        <w:rPr>
          <w:rFonts w:ascii="Arial" w:hAnsi="Arial" w:cs="Arial"/>
        </w:rPr>
        <w:t xml:space="preserve">Se espera tener más usuarias a partir de la información compartida y de dar a conocer más el CDM con aquellos que lo necesiten, además de dar el seguimiento correspondiente a las usuarias que acudieron por ayuda. </w:t>
      </w:r>
    </w:p>
    <w:p w:rsidR="00BC3B52" w:rsidRPr="00756B35" w:rsidRDefault="00BC3B52" w:rsidP="00C756EC">
      <w:pPr>
        <w:tabs>
          <w:tab w:val="left" w:pos="0"/>
        </w:tabs>
        <w:spacing w:line="360" w:lineRule="auto"/>
        <w:jc w:val="both"/>
        <w:rPr>
          <w:rFonts w:ascii="Arial" w:hAnsi="Arial" w:cs="Arial"/>
        </w:rPr>
      </w:pPr>
    </w:p>
    <w:p w:rsidR="00B370CC" w:rsidRPr="00756B35" w:rsidRDefault="00B370CC" w:rsidP="00C756EC">
      <w:pPr>
        <w:tabs>
          <w:tab w:val="left" w:pos="0"/>
        </w:tabs>
        <w:spacing w:line="360" w:lineRule="auto"/>
        <w:jc w:val="both"/>
        <w:rPr>
          <w:rFonts w:ascii="Arial" w:hAnsi="Arial" w:cs="Arial"/>
        </w:rPr>
      </w:pPr>
    </w:p>
    <w:p w:rsidR="00144120" w:rsidRPr="00756B35" w:rsidRDefault="00144120" w:rsidP="00C756EC">
      <w:pPr>
        <w:tabs>
          <w:tab w:val="left" w:pos="0"/>
        </w:tabs>
        <w:spacing w:line="360" w:lineRule="auto"/>
        <w:jc w:val="both"/>
        <w:rPr>
          <w:rFonts w:ascii="Arial" w:hAnsi="Arial" w:cs="Arial"/>
          <w:b/>
        </w:rPr>
      </w:pPr>
    </w:p>
    <w:p w:rsidR="00FE1FB7" w:rsidRPr="00756B35" w:rsidRDefault="00FE1FB7" w:rsidP="00690BC2">
      <w:pPr>
        <w:tabs>
          <w:tab w:val="left" w:pos="0"/>
        </w:tabs>
        <w:jc w:val="both"/>
        <w:rPr>
          <w:rFonts w:ascii="Arial" w:hAnsi="Arial" w:cs="Arial"/>
          <w:b/>
        </w:rPr>
      </w:pPr>
    </w:p>
    <w:p w:rsidR="00FE1FB7" w:rsidRPr="00756B35" w:rsidRDefault="00FE1FB7" w:rsidP="00690BC2">
      <w:pPr>
        <w:tabs>
          <w:tab w:val="left" w:pos="0"/>
        </w:tabs>
        <w:jc w:val="both"/>
        <w:rPr>
          <w:rFonts w:ascii="Arial" w:hAnsi="Arial" w:cs="Arial"/>
          <w:b/>
        </w:rPr>
      </w:pPr>
    </w:p>
    <w:p w:rsidR="00145226" w:rsidRPr="00756B35" w:rsidRDefault="00145226" w:rsidP="00152447">
      <w:pPr>
        <w:tabs>
          <w:tab w:val="left" w:pos="0"/>
        </w:tabs>
        <w:spacing w:line="360" w:lineRule="auto"/>
        <w:rPr>
          <w:rFonts w:ascii="Arial" w:hAnsi="Arial" w:cs="Arial"/>
          <w:b/>
          <w:sz w:val="32"/>
          <w:szCs w:val="32"/>
        </w:rPr>
      </w:pPr>
    </w:p>
    <w:p w:rsidR="00F34681" w:rsidRPr="00756B35" w:rsidRDefault="00F34681" w:rsidP="00F34681">
      <w:pPr>
        <w:tabs>
          <w:tab w:val="left" w:pos="0"/>
        </w:tabs>
        <w:spacing w:line="360" w:lineRule="auto"/>
        <w:jc w:val="center"/>
        <w:rPr>
          <w:rFonts w:ascii="Arial" w:hAnsi="Arial" w:cs="Arial"/>
          <w:b/>
          <w:sz w:val="32"/>
          <w:szCs w:val="32"/>
        </w:rPr>
      </w:pPr>
      <w:r w:rsidRPr="00756B35">
        <w:rPr>
          <w:rFonts w:ascii="Arial" w:hAnsi="Arial" w:cs="Arial"/>
          <w:b/>
          <w:sz w:val="32"/>
          <w:szCs w:val="32"/>
        </w:rPr>
        <w:t>FIRMAS</w:t>
      </w:r>
    </w:p>
    <w:p w:rsidR="00F34681" w:rsidRPr="00756B35" w:rsidRDefault="00F34681" w:rsidP="00F34681">
      <w:pPr>
        <w:tabs>
          <w:tab w:val="left" w:pos="0"/>
        </w:tabs>
        <w:spacing w:line="360" w:lineRule="auto"/>
        <w:jc w:val="center"/>
        <w:rPr>
          <w:rFonts w:ascii="Arial" w:hAnsi="Arial" w:cs="Arial"/>
          <w:b/>
          <w:sz w:val="32"/>
          <w:szCs w:val="32"/>
        </w:rPr>
      </w:pPr>
    </w:p>
    <w:p w:rsidR="00F34681" w:rsidRPr="00756B35" w:rsidRDefault="00F34681" w:rsidP="00F34681">
      <w:pPr>
        <w:tabs>
          <w:tab w:val="left" w:pos="0"/>
        </w:tabs>
        <w:spacing w:line="360" w:lineRule="auto"/>
        <w:jc w:val="center"/>
        <w:rPr>
          <w:rFonts w:ascii="Arial" w:hAnsi="Arial" w:cs="Arial"/>
          <w:b/>
          <w:sz w:val="32"/>
          <w:szCs w:val="32"/>
        </w:rPr>
      </w:pPr>
    </w:p>
    <w:p w:rsidR="00F34681" w:rsidRPr="00756B35" w:rsidRDefault="00F34681" w:rsidP="00F34681">
      <w:pPr>
        <w:tabs>
          <w:tab w:val="left" w:pos="0"/>
        </w:tabs>
        <w:spacing w:line="360" w:lineRule="auto"/>
        <w:jc w:val="center"/>
        <w:rPr>
          <w:rFonts w:ascii="Arial" w:hAnsi="Arial" w:cs="Arial"/>
          <w:b/>
          <w:sz w:val="32"/>
          <w:szCs w:val="32"/>
        </w:rPr>
      </w:pPr>
    </w:p>
    <w:p w:rsidR="00F34681" w:rsidRPr="00756B35" w:rsidRDefault="002D266F" w:rsidP="005E70AD">
      <w:pPr>
        <w:tabs>
          <w:tab w:val="left" w:pos="0"/>
        </w:tabs>
        <w:spacing w:line="360" w:lineRule="auto"/>
        <w:jc w:val="center"/>
        <w:rPr>
          <w:rFonts w:ascii="Arial" w:hAnsi="Arial" w:cs="Arial"/>
          <w:b/>
          <w:sz w:val="32"/>
          <w:szCs w:val="32"/>
        </w:rPr>
      </w:pPr>
      <w:r w:rsidRPr="00756B35">
        <w:rPr>
          <w:rFonts w:ascii="Arial" w:hAnsi="Arial" w:cs="Arial"/>
          <w:b/>
          <w:sz w:val="32"/>
          <w:szCs w:val="32"/>
        </w:rPr>
        <w:t>RESP</w:t>
      </w:r>
      <w:r w:rsidR="005E70AD" w:rsidRPr="00756B35">
        <w:rPr>
          <w:rFonts w:ascii="Arial" w:hAnsi="Arial" w:cs="Arial"/>
          <w:b/>
          <w:sz w:val="32"/>
          <w:szCs w:val="32"/>
        </w:rPr>
        <w:t>ONSABLE DEL PROYECTO</w:t>
      </w:r>
    </w:p>
    <w:p w:rsidR="00F34681" w:rsidRPr="00756B35" w:rsidRDefault="00F34681" w:rsidP="00F34681">
      <w:pPr>
        <w:tabs>
          <w:tab w:val="left" w:pos="0"/>
        </w:tabs>
        <w:spacing w:line="360" w:lineRule="auto"/>
        <w:jc w:val="center"/>
        <w:rPr>
          <w:rFonts w:ascii="Arial" w:hAnsi="Arial" w:cs="Arial"/>
          <w:b/>
          <w:sz w:val="32"/>
          <w:szCs w:val="32"/>
        </w:rPr>
      </w:pPr>
    </w:p>
    <w:p w:rsidR="00F34681" w:rsidRPr="00756B35" w:rsidRDefault="00F34681" w:rsidP="00F34681">
      <w:pPr>
        <w:tabs>
          <w:tab w:val="left" w:pos="0"/>
        </w:tabs>
        <w:spacing w:line="360" w:lineRule="auto"/>
        <w:jc w:val="center"/>
        <w:rPr>
          <w:rFonts w:ascii="Arial" w:hAnsi="Arial" w:cs="Arial"/>
          <w:b/>
          <w:sz w:val="32"/>
          <w:szCs w:val="32"/>
        </w:rPr>
      </w:pPr>
    </w:p>
    <w:p w:rsidR="00F34681" w:rsidRPr="00756B35" w:rsidRDefault="00F34681" w:rsidP="00F34681">
      <w:pPr>
        <w:tabs>
          <w:tab w:val="left" w:pos="0"/>
        </w:tabs>
        <w:spacing w:line="360" w:lineRule="auto"/>
        <w:jc w:val="center"/>
        <w:rPr>
          <w:rFonts w:ascii="Arial" w:hAnsi="Arial" w:cs="Arial"/>
          <w:b/>
          <w:sz w:val="32"/>
          <w:szCs w:val="32"/>
        </w:rPr>
      </w:pPr>
      <w:r w:rsidRPr="00756B35">
        <w:rPr>
          <w:rFonts w:ascii="Arial" w:hAnsi="Arial" w:cs="Arial"/>
          <w:b/>
          <w:sz w:val="32"/>
          <w:szCs w:val="32"/>
        </w:rPr>
        <w:t>RESPONSABLE DE LA ELABORACIÓN:</w:t>
      </w:r>
    </w:p>
    <w:p w:rsidR="00F34681" w:rsidRPr="00756B35" w:rsidRDefault="00F34681" w:rsidP="00F34681">
      <w:pPr>
        <w:tabs>
          <w:tab w:val="left" w:pos="0"/>
        </w:tabs>
        <w:spacing w:line="360" w:lineRule="auto"/>
        <w:jc w:val="center"/>
        <w:rPr>
          <w:rFonts w:ascii="Arial" w:hAnsi="Arial" w:cs="Arial"/>
          <w:b/>
          <w:sz w:val="32"/>
          <w:szCs w:val="32"/>
        </w:rPr>
      </w:pPr>
    </w:p>
    <w:p w:rsidR="00F34681" w:rsidRPr="00756B35" w:rsidRDefault="00F34681" w:rsidP="00F34681">
      <w:pPr>
        <w:tabs>
          <w:tab w:val="left" w:pos="0"/>
        </w:tabs>
        <w:spacing w:line="360" w:lineRule="auto"/>
        <w:jc w:val="center"/>
        <w:rPr>
          <w:rFonts w:ascii="Arial" w:hAnsi="Arial" w:cs="Arial"/>
          <w:b/>
          <w:sz w:val="32"/>
          <w:szCs w:val="32"/>
        </w:rPr>
      </w:pPr>
    </w:p>
    <w:p w:rsidR="00F34681" w:rsidRPr="00756B35" w:rsidRDefault="00F34681" w:rsidP="00F34681">
      <w:pPr>
        <w:tabs>
          <w:tab w:val="left" w:pos="0"/>
        </w:tabs>
        <w:spacing w:line="360" w:lineRule="auto"/>
        <w:rPr>
          <w:rFonts w:ascii="Arial" w:hAnsi="Arial" w:cs="Arial"/>
          <w:b/>
          <w:i/>
          <w:sz w:val="32"/>
          <w:szCs w:val="32"/>
        </w:rPr>
      </w:pPr>
    </w:p>
    <w:p w:rsidR="006A3F59" w:rsidRPr="00AD5032" w:rsidRDefault="00F34681" w:rsidP="00AD5032">
      <w:pPr>
        <w:tabs>
          <w:tab w:val="left" w:pos="0"/>
        </w:tabs>
        <w:spacing w:line="360" w:lineRule="auto"/>
        <w:jc w:val="center"/>
        <w:rPr>
          <w:rFonts w:ascii="Arial" w:hAnsi="Arial" w:cs="Arial"/>
          <w:b/>
          <w:i/>
          <w:sz w:val="32"/>
          <w:szCs w:val="32"/>
        </w:rPr>
      </w:pPr>
      <w:r w:rsidRPr="00756B35">
        <w:rPr>
          <w:rFonts w:ascii="Arial" w:hAnsi="Arial" w:cs="Arial"/>
          <w:b/>
          <w:i/>
          <w:sz w:val="32"/>
          <w:szCs w:val="32"/>
        </w:rPr>
        <w:t>Licda. En P</w:t>
      </w:r>
      <w:bookmarkStart w:id="1" w:name="_GoBack"/>
      <w:bookmarkEnd w:id="1"/>
      <w:r w:rsidRPr="00756B35">
        <w:rPr>
          <w:rFonts w:ascii="Arial" w:hAnsi="Arial" w:cs="Arial"/>
          <w:b/>
          <w:i/>
          <w:sz w:val="32"/>
          <w:szCs w:val="32"/>
        </w:rPr>
        <w:t>sicología María de la Luz Meza Dueñas.</w:t>
      </w:r>
    </w:p>
    <w:sectPr w:rsidR="006A3F59" w:rsidRPr="00AD5032" w:rsidSect="00853A89">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250" w:rsidRDefault="00202250" w:rsidP="00A47DA1">
      <w:r>
        <w:separator/>
      </w:r>
    </w:p>
  </w:endnote>
  <w:endnote w:type="continuationSeparator" w:id="0">
    <w:p w:rsidR="00202250" w:rsidRDefault="00202250" w:rsidP="00A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ADF" w:rsidRDefault="000D1ADF">
    <w:pPr>
      <w:pStyle w:val="Piedepgina"/>
      <w:jc w:val="right"/>
    </w:pPr>
  </w:p>
  <w:p w:rsidR="000D1ADF" w:rsidRDefault="00546284">
    <w:pPr>
      <w:pStyle w:val="Piedepgina"/>
      <w:jc w:val="right"/>
    </w:pPr>
    <w:r>
      <w:fldChar w:fldCharType="begin"/>
    </w:r>
    <w:r w:rsidR="000D1ADF">
      <w:instrText>PAGE   \* MERGEFORMAT</w:instrText>
    </w:r>
    <w:r>
      <w:fldChar w:fldCharType="separate"/>
    </w:r>
    <w:r w:rsidR="00756B35">
      <w:rPr>
        <w:noProof/>
      </w:rPr>
      <w:t>17</w:t>
    </w:r>
    <w:r>
      <w:rPr>
        <w:noProof/>
      </w:rPr>
      <w:fldChar w:fldCharType="end"/>
    </w:r>
  </w:p>
  <w:p w:rsidR="000D1ADF" w:rsidRDefault="000D1ADF" w:rsidP="00395D3A">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0D1ADF" w:rsidRDefault="000D1ADF" w:rsidP="00395D3A">
    <w:pPr>
      <w:pStyle w:val="Piedepgina"/>
    </w:pPr>
  </w:p>
  <w:p w:rsidR="000D1ADF" w:rsidRDefault="000D1ADF" w:rsidP="00395D3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250" w:rsidRDefault="00202250" w:rsidP="00A47DA1">
      <w:r>
        <w:separator/>
      </w:r>
    </w:p>
  </w:footnote>
  <w:footnote w:type="continuationSeparator" w:id="0">
    <w:p w:rsidR="00202250" w:rsidRDefault="00202250" w:rsidP="00A47D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25AFC"/>
    <w:multiLevelType w:val="hybridMultilevel"/>
    <w:tmpl w:val="D3BC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F3"/>
    <w:rsid w:val="00005BA4"/>
    <w:rsid w:val="00006E3D"/>
    <w:rsid w:val="0001068E"/>
    <w:rsid w:val="00013CF7"/>
    <w:rsid w:val="00015CF3"/>
    <w:rsid w:val="00017ECE"/>
    <w:rsid w:val="00042ECD"/>
    <w:rsid w:val="00042FCF"/>
    <w:rsid w:val="000511EA"/>
    <w:rsid w:val="00051B23"/>
    <w:rsid w:val="00054753"/>
    <w:rsid w:val="000636E9"/>
    <w:rsid w:val="00065A9B"/>
    <w:rsid w:val="00066126"/>
    <w:rsid w:val="00097688"/>
    <w:rsid w:val="000A0E54"/>
    <w:rsid w:val="000A6AFA"/>
    <w:rsid w:val="000D1ADF"/>
    <w:rsid w:val="000D6B01"/>
    <w:rsid w:val="000E0087"/>
    <w:rsid w:val="000F1B52"/>
    <w:rsid w:val="00103BC3"/>
    <w:rsid w:val="0010581B"/>
    <w:rsid w:val="001126FF"/>
    <w:rsid w:val="00120F86"/>
    <w:rsid w:val="0012181A"/>
    <w:rsid w:val="00122319"/>
    <w:rsid w:val="00125805"/>
    <w:rsid w:val="00127975"/>
    <w:rsid w:val="0013136D"/>
    <w:rsid w:val="00141C92"/>
    <w:rsid w:val="00142F1D"/>
    <w:rsid w:val="00144120"/>
    <w:rsid w:val="00145226"/>
    <w:rsid w:val="00145781"/>
    <w:rsid w:val="001511BE"/>
    <w:rsid w:val="00152447"/>
    <w:rsid w:val="00156B5D"/>
    <w:rsid w:val="0016038D"/>
    <w:rsid w:val="00163833"/>
    <w:rsid w:val="00167F40"/>
    <w:rsid w:val="00171980"/>
    <w:rsid w:val="001753E4"/>
    <w:rsid w:val="001776E5"/>
    <w:rsid w:val="00184EBE"/>
    <w:rsid w:val="001867C7"/>
    <w:rsid w:val="0019736B"/>
    <w:rsid w:val="001A1177"/>
    <w:rsid w:val="001A3CAB"/>
    <w:rsid w:val="001A51D9"/>
    <w:rsid w:val="001A7AD2"/>
    <w:rsid w:val="001D2E7D"/>
    <w:rsid w:val="001D4CD2"/>
    <w:rsid w:val="001D5C28"/>
    <w:rsid w:val="001D7E51"/>
    <w:rsid w:val="001E1210"/>
    <w:rsid w:val="001E3D6E"/>
    <w:rsid w:val="001E5BB6"/>
    <w:rsid w:val="001F1DE2"/>
    <w:rsid w:val="001F391F"/>
    <w:rsid w:val="0020150E"/>
    <w:rsid w:val="00202250"/>
    <w:rsid w:val="00203E87"/>
    <w:rsid w:val="00212DD7"/>
    <w:rsid w:val="00231312"/>
    <w:rsid w:val="00233336"/>
    <w:rsid w:val="0023337F"/>
    <w:rsid w:val="00236559"/>
    <w:rsid w:val="002415C5"/>
    <w:rsid w:val="00251549"/>
    <w:rsid w:val="00265750"/>
    <w:rsid w:val="00274BA2"/>
    <w:rsid w:val="002774CA"/>
    <w:rsid w:val="002847E3"/>
    <w:rsid w:val="00294399"/>
    <w:rsid w:val="00294CEA"/>
    <w:rsid w:val="002A7073"/>
    <w:rsid w:val="002B0AE1"/>
    <w:rsid w:val="002B1D1C"/>
    <w:rsid w:val="002B1D85"/>
    <w:rsid w:val="002B588B"/>
    <w:rsid w:val="002C7F0F"/>
    <w:rsid w:val="002C7FFE"/>
    <w:rsid w:val="002D266F"/>
    <w:rsid w:val="002D44A0"/>
    <w:rsid w:val="002D68E9"/>
    <w:rsid w:val="002E4C59"/>
    <w:rsid w:val="002E5476"/>
    <w:rsid w:val="002E6A0D"/>
    <w:rsid w:val="002F3B19"/>
    <w:rsid w:val="002F5FAA"/>
    <w:rsid w:val="0030059A"/>
    <w:rsid w:val="00300898"/>
    <w:rsid w:val="00303755"/>
    <w:rsid w:val="00304F0B"/>
    <w:rsid w:val="00310371"/>
    <w:rsid w:val="003119DB"/>
    <w:rsid w:val="00313871"/>
    <w:rsid w:val="00316B07"/>
    <w:rsid w:val="003220D9"/>
    <w:rsid w:val="00322573"/>
    <w:rsid w:val="003318C5"/>
    <w:rsid w:val="00332018"/>
    <w:rsid w:val="00332DE2"/>
    <w:rsid w:val="00337292"/>
    <w:rsid w:val="003405FF"/>
    <w:rsid w:val="00347BE7"/>
    <w:rsid w:val="003633D4"/>
    <w:rsid w:val="00364266"/>
    <w:rsid w:val="0036675B"/>
    <w:rsid w:val="00367567"/>
    <w:rsid w:val="003709D5"/>
    <w:rsid w:val="00370F14"/>
    <w:rsid w:val="0037220F"/>
    <w:rsid w:val="00373784"/>
    <w:rsid w:val="00376F72"/>
    <w:rsid w:val="00391F08"/>
    <w:rsid w:val="00395D3A"/>
    <w:rsid w:val="003B6F1E"/>
    <w:rsid w:val="003C0A84"/>
    <w:rsid w:val="003C2611"/>
    <w:rsid w:val="003D14DE"/>
    <w:rsid w:val="003D38CB"/>
    <w:rsid w:val="003D5DAF"/>
    <w:rsid w:val="003E186E"/>
    <w:rsid w:val="003E7846"/>
    <w:rsid w:val="003F251A"/>
    <w:rsid w:val="003F7DB5"/>
    <w:rsid w:val="00400DDC"/>
    <w:rsid w:val="0040500F"/>
    <w:rsid w:val="00412463"/>
    <w:rsid w:val="00412D34"/>
    <w:rsid w:val="00413D75"/>
    <w:rsid w:val="004166BE"/>
    <w:rsid w:val="00417676"/>
    <w:rsid w:val="00421950"/>
    <w:rsid w:val="004229EB"/>
    <w:rsid w:val="0042446F"/>
    <w:rsid w:val="004260B2"/>
    <w:rsid w:val="0042670F"/>
    <w:rsid w:val="00427AA8"/>
    <w:rsid w:val="00430AE3"/>
    <w:rsid w:val="00431F29"/>
    <w:rsid w:val="00444A12"/>
    <w:rsid w:val="004649A4"/>
    <w:rsid w:val="0049092A"/>
    <w:rsid w:val="004A223D"/>
    <w:rsid w:val="004A3EE8"/>
    <w:rsid w:val="004A71E9"/>
    <w:rsid w:val="004C28C1"/>
    <w:rsid w:val="004C5E75"/>
    <w:rsid w:val="004F1548"/>
    <w:rsid w:val="004F2C58"/>
    <w:rsid w:val="004F468D"/>
    <w:rsid w:val="004F4ABC"/>
    <w:rsid w:val="004F63EF"/>
    <w:rsid w:val="00502AB0"/>
    <w:rsid w:val="0050716B"/>
    <w:rsid w:val="00513E65"/>
    <w:rsid w:val="00515127"/>
    <w:rsid w:val="00533942"/>
    <w:rsid w:val="00533F42"/>
    <w:rsid w:val="00546284"/>
    <w:rsid w:val="00591531"/>
    <w:rsid w:val="00591837"/>
    <w:rsid w:val="005940FA"/>
    <w:rsid w:val="0059567C"/>
    <w:rsid w:val="005962B3"/>
    <w:rsid w:val="005B0F4F"/>
    <w:rsid w:val="005B1AA8"/>
    <w:rsid w:val="005B1FAF"/>
    <w:rsid w:val="005B555F"/>
    <w:rsid w:val="005B6E8D"/>
    <w:rsid w:val="005C19FE"/>
    <w:rsid w:val="005C26A1"/>
    <w:rsid w:val="005C5F90"/>
    <w:rsid w:val="005D303B"/>
    <w:rsid w:val="005E0CA4"/>
    <w:rsid w:val="005E3719"/>
    <w:rsid w:val="005E4B1F"/>
    <w:rsid w:val="005E5DDF"/>
    <w:rsid w:val="005E65B0"/>
    <w:rsid w:val="005E70AD"/>
    <w:rsid w:val="005F645E"/>
    <w:rsid w:val="006129BC"/>
    <w:rsid w:val="00614ED1"/>
    <w:rsid w:val="006150DC"/>
    <w:rsid w:val="00626B28"/>
    <w:rsid w:val="00626D2C"/>
    <w:rsid w:val="00631D7F"/>
    <w:rsid w:val="00646AE9"/>
    <w:rsid w:val="0064732B"/>
    <w:rsid w:val="006545FD"/>
    <w:rsid w:val="0066450E"/>
    <w:rsid w:val="006654C9"/>
    <w:rsid w:val="00667818"/>
    <w:rsid w:val="0067602C"/>
    <w:rsid w:val="00676AF8"/>
    <w:rsid w:val="00676D5B"/>
    <w:rsid w:val="00680E83"/>
    <w:rsid w:val="00685BBC"/>
    <w:rsid w:val="00686DCF"/>
    <w:rsid w:val="00690BC2"/>
    <w:rsid w:val="00694ACA"/>
    <w:rsid w:val="00695B85"/>
    <w:rsid w:val="00696ECC"/>
    <w:rsid w:val="006A0830"/>
    <w:rsid w:val="006A3F59"/>
    <w:rsid w:val="006A3FC3"/>
    <w:rsid w:val="006A4D06"/>
    <w:rsid w:val="006A6A10"/>
    <w:rsid w:val="006B0D0A"/>
    <w:rsid w:val="006B31F3"/>
    <w:rsid w:val="006B5743"/>
    <w:rsid w:val="006C661F"/>
    <w:rsid w:val="006D125D"/>
    <w:rsid w:val="006D14B0"/>
    <w:rsid w:val="006E5665"/>
    <w:rsid w:val="006E5A66"/>
    <w:rsid w:val="006F268A"/>
    <w:rsid w:val="007005CB"/>
    <w:rsid w:val="007043FC"/>
    <w:rsid w:val="00707231"/>
    <w:rsid w:val="0072028F"/>
    <w:rsid w:val="00725E15"/>
    <w:rsid w:val="00730214"/>
    <w:rsid w:val="0073181B"/>
    <w:rsid w:val="0073246D"/>
    <w:rsid w:val="00735F86"/>
    <w:rsid w:val="00736E92"/>
    <w:rsid w:val="00744037"/>
    <w:rsid w:val="00747F92"/>
    <w:rsid w:val="0075657A"/>
    <w:rsid w:val="00756B35"/>
    <w:rsid w:val="007667F2"/>
    <w:rsid w:val="0076791B"/>
    <w:rsid w:val="007743D2"/>
    <w:rsid w:val="0078205E"/>
    <w:rsid w:val="00783AD5"/>
    <w:rsid w:val="00794A3C"/>
    <w:rsid w:val="007952A8"/>
    <w:rsid w:val="007B450E"/>
    <w:rsid w:val="007E0909"/>
    <w:rsid w:val="007E3157"/>
    <w:rsid w:val="007E54E9"/>
    <w:rsid w:val="007E58A2"/>
    <w:rsid w:val="007F3A4F"/>
    <w:rsid w:val="007F70DD"/>
    <w:rsid w:val="00802000"/>
    <w:rsid w:val="00813C11"/>
    <w:rsid w:val="00815CC8"/>
    <w:rsid w:val="00816D7D"/>
    <w:rsid w:val="00816F3D"/>
    <w:rsid w:val="00820610"/>
    <w:rsid w:val="00826862"/>
    <w:rsid w:val="00830418"/>
    <w:rsid w:val="00833C87"/>
    <w:rsid w:val="00833D3E"/>
    <w:rsid w:val="00837BE5"/>
    <w:rsid w:val="00852C0B"/>
    <w:rsid w:val="00853A89"/>
    <w:rsid w:val="00862CFA"/>
    <w:rsid w:val="00876919"/>
    <w:rsid w:val="00877BB9"/>
    <w:rsid w:val="008978F7"/>
    <w:rsid w:val="008A0E35"/>
    <w:rsid w:val="008A569D"/>
    <w:rsid w:val="008A6BF2"/>
    <w:rsid w:val="008A75C9"/>
    <w:rsid w:val="008B0DCD"/>
    <w:rsid w:val="008B601A"/>
    <w:rsid w:val="008B60D4"/>
    <w:rsid w:val="008C5476"/>
    <w:rsid w:val="008D3927"/>
    <w:rsid w:val="008D54B5"/>
    <w:rsid w:val="008D636B"/>
    <w:rsid w:val="008E2DEC"/>
    <w:rsid w:val="008F23D9"/>
    <w:rsid w:val="008F72F2"/>
    <w:rsid w:val="00906118"/>
    <w:rsid w:val="009104E3"/>
    <w:rsid w:val="009175D1"/>
    <w:rsid w:val="0092057A"/>
    <w:rsid w:val="00922775"/>
    <w:rsid w:val="009238EE"/>
    <w:rsid w:val="00927709"/>
    <w:rsid w:val="00940172"/>
    <w:rsid w:val="00946008"/>
    <w:rsid w:val="009460A8"/>
    <w:rsid w:val="009657DF"/>
    <w:rsid w:val="00973111"/>
    <w:rsid w:val="00981378"/>
    <w:rsid w:val="0098296B"/>
    <w:rsid w:val="00982B51"/>
    <w:rsid w:val="00983A82"/>
    <w:rsid w:val="00986323"/>
    <w:rsid w:val="0098742A"/>
    <w:rsid w:val="0099077A"/>
    <w:rsid w:val="00993B69"/>
    <w:rsid w:val="00993F70"/>
    <w:rsid w:val="00994480"/>
    <w:rsid w:val="009B2F9B"/>
    <w:rsid w:val="009B4C73"/>
    <w:rsid w:val="009B581E"/>
    <w:rsid w:val="009B75ED"/>
    <w:rsid w:val="009C1BAC"/>
    <w:rsid w:val="009D23EA"/>
    <w:rsid w:val="009E34FE"/>
    <w:rsid w:val="009E47A3"/>
    <w:rsid w:val="009E538C"/>
    <w:rsid w:val="009F561B"/>
    <w:rsid w:val="009F60B6"/>
    <w:rsid w:val="00A119D8"/>
    <w:rsid w:val="00A32F81"/>
    <w:rsid w:val="00A448F1"/>
    <w:rsid w:val="00A462F0"/>
    <w:rsid w:val="00A47DA1"/>
    <w:rsid w:val="00A7156D"/>
    <w:rsid w:val="00A7167C"/>
    <w:rsid w:val="00A76D73"/>
    <w:rsid w:val="00A82056"/>
    <w:rsid w:val="00A90469"/>
    <w:rsid w:val="00A91781"/>
    <w:rsid w:val="00A93F40"/>
    <w:rsid w:val="00AB19B2"/>
    <w:rsid w:val="00AB76E9"/>
    <w:rsid w:val="00AC3FD2"/>
    <w:rsid w:val="00AC43FF"/>
    <w:rsid w:val="00AD2CBD"/>
    <w:rsid w:val="00AD5032"/>
    <w:rsid w:val="00AD51AE"/>
    <w:rsid w:val="00AD529F"/>
    <w:rsid w:val="00AD56E3"/>
    <w:rsid w:val="00AD7F78"/>
    <w:rsid w:val="00B17738"/>
    <w:rsid w:val="00B20158"/>
    <w:rsid w:val="00B23BF0"/>
    <w:rsid w:val="00B25375"/>
    <w:rsid w:val="00B32A7C"/>
    <w:rsid w:val="00B33989"/>
    <w:rsid w:val="00B370CC"/>
    <w:rsid w:val="00B43E15"/>
    <w:rsid w:val="00B57717"/>
    <w:rsid w:val="00B6028F"/>
    <w:rsid w:val="00B60DD2"/>
    <w:rsid w:val="00B74682"/>
    <w:rsid w:val="00B850D5"/>
    <w:rsid w:val="00B92FCE"/>
    <w:rsid w:val="00BA3C52"/>
    <w:rsid w:val="00BA5B7B"/>
    <w:rsid w:val="00BA5FF6"/>
    <w:rsid w:val="00BA7317"/>
    <w:rsid w:val="00BB1F1E"/>
    <w:rsid w:val="00BB54C4"/>
    <w:rsid w:val="00BB6902"/>
    <w:rsid w:val="00BB6D7A"/>
    <w:rsid w:val="00BB7EF8"/>
    <w:rsid w:val="00BC3B52"/>
    <w:rsid w:val="00BD368E"/>
    <w:rsid w:val="00BD39D1"/>
    <w:rsid w:val="00BE2C4B"/>
    <w:rsid w:val="00BF1AF8"/>
    <w:rsid w:val="00BF22CA"/>
    <w:rsid w:val="00BF5181"/>
    <w:rsid w:val="00BF669E"/>
    <w:rsid w:val="00BF66B2"/>
    <w:rsid w:val="00BF72F8"/>
    <w:rsid w:val="00C0273C"/>
    <w:rsid w:val="00C04AE0"/>
    <w:rsid w:val="00C12085"/>
    <w:rsid w:val="00C12965"/>
    <w:rsid w:val="00C13AA0"/>
    <w:rsid w:val="00C15672"/>
    <w:rsid w:val="00C243C7"/>
    <w:rsid w:val="00C255C2"/>
    <w:rsid w:val="00C332A4"/>
    <w:rsid w:val="00C33466"/>
    <w:rsid w:val="00C35404"/>
    <w:rsid w:val="00C35EBE"/>
    <w:rsid w:val="00C40BEC"/>
    <w:rsid w:val="00C44501"/>
    <w:rsid w:val="00C514C6"/>
    <w:rsid w:val="00C51C37"/>
    <w:rsid w:val="00C6182F"/>
    <w:rsid w:val="00C6289B"/>
    <w:rsid w:val="00C659B2"/>
    <w:rsid w:val="00C664EA"/>
    <w:rsid w:val="00C756EC"/>
    <w:rsid w:val="00C94252"/>
    <w:rsid w:val="00CA475B"/>
    <w:rsid w:val="00CB45ED"/>
    <w:rsid w:val="00CC4C70"/>
    <w:rsid w:val="00CD47BA"/>
    <w:rsid w:val="00CD4BE0"/>
    <w:rsid w:val="00CE11C1"/>
    <w:rsid w:val="00CE2942"/>
    <w:rsid w:val="00CE6699"/>
    <w:rsid w:val="00CF47A3"/>
    <w:rsid w:val="00D15992"/>
    <w:rsid w:val="00D21745"/>
    <w:rsid w:val="00D36664"/>
    <w:rsid w:val="00D377D1"/>
    <w:rsid w:val="00D5102C"/>
    <w:rsid w:val="00D5133B"/>
    <w:rsid w:val="00D6129D"/>
    <w:rsid w:val="00D65DF4"/>
    <w:rsid w:val="00D7319F"/>
    <w:rsid w:val="00D73FCB"/>
    <w:rsid w:val="00D837BA"/>
    <w:rsid w:val="00D91132"/>
    <w:rsid w:val="00D912E8"/>
    <w:rsid w:val="00D95AE8"/>
    <w:rsid w:val="00D95D35"/>
    <w:rsid w:val="00D95DFC"/>
    <w:rsid w:val="00DA3831"/>
    <w:rsid w:val="00DA4C9E"/>
    <w:rsid w:val="00DA5FAF"/>
    <w:rsid w:val="00DB0F50"/>
    <w:rsid w:val="00DB66C0"/>
    <w:rsid w:val="00DB66CC"/>
    <w:rsid w:val="00DB736F"/>
    <w:rsid w:val="00DE2842"/>
    <w:rsid w:val="00DF6B2C"/>
    <w:rsid w:val="00DF724A"/>
    <w:rsid w:val="00E05500"/>
    <w:rsid w:val="00E05A3C"/>
    <w:rsid w:val="00E10718"/>
    <w:rsid w:val="00E13F37"/>
    <w:rsid w:val="00E143AF"/>
    <w:rsid w:val="00E15C7C"/>
    <w:rsid w:val="00E16403"/>
    <w:rsid w:val="00E351E2"/>
    <w:rsid w:val="00E359A8"/>
    <w:rsid w:val="00E35DFE"/>
    <w:rsid w:val="00E37710"/>
    <w:rsid w:val="00E46AA7"/>
    <w:rsid w:val="00E46FB8"/>
    <w:rsid w:val="00E54993"/>
    <w:rsid w:val="00E62A67"/>
    <w:rsid w:val="00E642DE"/>
    <w:rsid w:val="00E71582"/>
    <w:rsid w:val="00E76729"/>
    <w:rsid w:val="00E8375C"/>
    <w:rsid w:val="00E93DF4"/>
    <w:rsid w:val="00EA120F"/>
    <w:rsid w:val="00EA2626"/>
    <w:rsid w:val="00EB1B44"/>
    <w:rsid w:val="00EC0A06"/>
    <w:rsid w:val="00EC1E5E"/>
    <w:rsid w:val="00EC4D76"/>
    <w:rsid w:val="00EC5F40"/>
    <w:rsid w:val="00ED7513"/>
    <w:rsid w:val="00EE228B"/>
    <w:rsid w:val="00EE346F"/>
    <w:rsid w:val="00EE40CA"/>
    <w:rsid w:val="00EF60CD"/>
    <w:rsid w:val="00EF6532"/>
    <w:rsid w:val="00EF7915"/>
    <w:rsid w:val="00F02CDF"/>
    <w:rsid w:val="00F05639"/>
    <w:rsid w:val="00F149AA"/>
    <w:rsid w:val="00F14A10"/>
    <w:rsid w:val="00F15D95"/>
    <w:rsid w:val="00F256D9"/>
    <w:rsid w:val="00F34681"/>
    <w:rsid w:val="00F50D49"/>
    <w:rsid w:val="00F62D61"/>
    <w:rsid w:val="00F63DB6"/>
    <w:rsid w:val="00F665AB"/>
    <w:rsid w:val="00F765FA"/>
    <w:rsid w:val="00F820A4"/>
    <w:rsid w:val="00F869D5"/>
    <w:rsid w:val="00F92261"/>
    <w:rsid w:val="00F9713E"/>
    <w:rsid w:val="00FC0CAE"/>
    <w:rsid w:val="00FD059A"/>
    <w:rsid w:val="00FE1FB7"/>
    <w:rsid w:val="00FF0187"/>
    <w:rsid w:val="00FF0EBD"/>
    <w:rsid w:val="00FF3874"/>
    <w:rsid w:val="00FF476D"/>
    <w:rsid w:val="00FF4E1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7A47B9"/>
  <w15:docId w15:val="{E634D95E-393F-4FAA-8FD8-954F5627B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A89"/>
    <w:rPr>
      <w:sz w:val="24"/>
      <w:szCs w:val="24"/>
      <w:lang w:val="es-ES" w:eastAsia="es-ES"/>
    </w:rPr>
  </w:style>
  <w:style w:type="paragraph" w:styleId="Ttulo1">
    <w:name w:val="heading 1"/>
    <w:basedOn w:val="Normal"/>
    <w:next w:val="Normal"/>
    <w:link w:val="Ttulo1Car"/>
    <w:uiPriority w:val="9"/>
    <w:qFormat/>
    <w:rsid w:val="001D2E7D"/>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766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47DA1"/>
    <w:rPr>
      <w:sz w:val="20"/>
      <w:szCs w:val="20"/>
    </w:rPr>
  </w:style>
  <w:style w:type="character" w:customStyle="1" w:styleId="TextonotapieCar">
    <w:name w:val="Texto nota pie Car"/>
    <w:basedOn w:val="Fuentedeprrafopredeter"/>
    <w:link w:val="Textonotapie"/>
    <w:uiPriority w:val="99"/>
    <w:semiHidden/>
    <w:rsid w:val="00A47DA1"/>
  </w:style>
  <w:style w:type="character" w:styleId="Refdenotaalpie">
    <w:name w:val="footnote reference"/>
    <w:uiPriority w:val="99"/>
    <w:semiHidden/>
    <w:unhideWhenUsed/>
    <w:rsid w:val="00A47DA1"/>
    <w:rPr>
      <w:vertAlign w:val="superscript"/>
    </w:rPr>
  </w:style>
  <w:style w:type="paragraph" w:styleId="Encabezado">
    <w:name w:val="header"/>
    <w:basedOn w:val="Normal"/>
    <w:link w:val="EncabezadoCar"/>
    <w:uiPriority w:val="99"/>
    <w:unhideWhenUsed/>
    <w:rsid w:val="00816D7D"/>
    <w:pPr>
      <w:tabs>
        <w:tab w:val="center" w:pos="4419"/>
        <w:tab w:val="right" w:pos="8838"/>
      </w:tabs>
    </w:pPr>
  </w:style>
  <w:style w:type="character" w:customStyle="1" w:styleId="EncabezadoCar">
    <w:name w:val="Encabezado Car"/>
    <w:link w:val="Encabezado"/>
    <w:uiPriority w:val="99"/>
    <w:rsid w:val="00816D7D"/>
    <w:rPr>
      <w:sz w:val="24"/>
      <w:szCs w:val="24"/>
      <w:lang w:val="es-ES" w:eastAsia="es-ES"/>
    </w:rPr>
  </w:style>
  <w:style w:type="paragraph" w:styleId="Piedepgina">
    <w:name w:val="footer"/>
    <w:basedOn w:val="Normal"/>
    <w:link w:val="PiedepginaCar"/>
    <w:uiPriority w:val="99"/>
    <w:unhideWhenUsed/>
    <w:rsid w:val="00816D7D"/>
    <w:pPr>
      <w:tabs>
        <w:tab w:val="center" w:pos="4419"/>
        <w:tab w:val="right" w:pos="8838"/>
      </w:tabs>
    </w:pPr>
  </w:style>
  <w:style w:type="character" w:customStyle="1" w:styleId="PiedepginaCar">
    <w:name w:val="Pie de página Car"/>
    <w:link w:val="Piedepgina"/>
    <w:uiPriority w:val="99"/>
    <w:rsid w:val="00816D7D"/>
    <w:rPr>
      <w:sz w:val="24"/>
      <w:szCs w:val="24"/>
      <w:lang w:val="es-ES" w:eastAsia="es-ES"/>
    </w:rPr>
  </w:style>
  <w:style w:type="character" w:customStyle="1" w:styleId="Ttulo1Car">
    <w:name w:val="Título 1 Car"/>
    <w:link w:val="Ttulo1"/>
    <w:uiPriority w:val="9"/>
    <w:rsid w:val="001D2E7D"/>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uiPriority w:val="99"/>
    <w:semiHidden/>
    <w:unhideWhenUsed/>
    <w:rsid w:val="0016038D"/>
    <w:rPr>
      <w:rFonts w:ascii="Tahoma" w:hAnsi="Tahoma"/>
      <w:sz w:val="16"/>
      <w:szCs w:val="16"/>
    </w:rPr>
  </w:style>
  <w:style w:type="character" w:customStyle="1" w:styleId="TextodegloboCar">
    <w:name w:val="Texto de globo Car"/>
    <w:link w:val="Textodeglobo"/>
    <w:uiPriority w:val="99"/>
    <w:semiHidden/>
    <w:rsid w:val="0016038D"/>
    <w:rPr>
      <w:rFonts w:ascii="Tahoma" w:hAnsi="Tahoma" w:cs="Tahoma"/>
      <w:sz w:val="16"/>
      <w:szCs w:val="16"/>
      <w:lang w:val="es-ES" w:eastAsia="es-ES"/>
    </w:rPr>
  </w:style>
  <w:style w:type="table" w:customStyle="1" w:styleId="Tabladecuadrcula4-nfasis41">
    <w:name w:val="Tabla de cuadrícula 4 - Énfasis 41"/>
    <w:basedOn w:val="Tablanormal"/>
    <w:next w:val="Tablanormal"/>
    <w:uiPriority w:val="49"/>
    <w:rsid w:val="004C5E75"/>
    <w:rPr>
      <w:rFonts w:ascii="Calibri" w:eastAsia="Calibri" w:hAnsi="Calibri"/>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1">
    <w:name w:val="Tabla de cuadrícula 4 - Énfasis 411"/>
    <w:basedOn w:val="Tablanormal"/>
    <w:uiPriority w:val="49"/>
    <w:rsid w:val="00367567"/>
    <w:rPr>
      <w:rFonts w:ascii="Calibri" w:eastAsia="Calibri" w:hAnsi="Calibri"/>
      <w:sz w:val="22"/>
      <w:szCs w:val="22"/>
      <w:lang w:eastAsia="en-US"/>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adecuadrcula4-nfasis415">
    <w:name w:val="Tabla de cuadrícula 4 - Énfasis 415"/>
    <w:basedOn w:val="Tablanormal"/>
    <w:next w:val="Tablanormal"/>
    <w:uiPriority w:val="49"/>
    <w:rsid w:val="00815CC8"/>
    <w:rPr>
      <w:rFonts w:ascii="Calibri" w:eastAsia="Calibri" w:hAnsi="Calibri"/>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815CC8"/>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TableNormal1">
    <w:name w:val="Table Normal1"/>
    <w:uiPriority w:val="2"/>
    <w:semiHidden/>
    <w:unhideWhenUsed/>
    <w:qFormat/>
    <w:rsid w:val="00815CC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Listaclara-nfasis6">
    <w:name w:val="Light List Accent 6"/>
    <w:basedOn w:val="Tablanormal"/>
    <w:uiPriority w:val="61"/>
    <w:rsid w:val="006D125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nfasis6">
    <w:name w:val="Light Grid Accent 6"/>
    <w:basedOn w:val="Tablanormal"/>
    <w:uiPriority w:val="62"/>
    <w:rsid w:val="006D125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654849">
      <w:bodyDiv w:val="1"/>
      <w:marLeft w:val="0"/>
      <w:marRight w:val="0"/>
      <w:marTop w:val="0"/>
      <w:marBottom w:val="0"/>
      <w:divBdr>
        <w:top w:val="none" w:sz="0" w:space="0" w:color="auto"/>
        <w:left w:val="none" w:sz="0" w:space="0" w:color="auto"/>
        <w:bottom w:val="none" w:sz="0" w:space="0" w:color="auto"/>
        <w:right w:val="none" w:sz="0" w:space="0" w:color="auto"/>
      </w:divBdr>
    </w:div>
    <w:div w:id="204513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Talleres</a:t>
            </a:r>
            <a:r>
              <a:rPr lang="es-MX" baseline="0"/>
              <a:t> impartidos a población abierta</a:t>
            </a:r>
            <a:endParaRPr lang="es-MX"/>
          </a:p>
        </c:rich>
      </c:tx>
      <c:layout>
        <c:manualLayout>
          <c:xMode val="edge"/>
          <c:yMode val="edge"/>
          <c:x val="0.18284900284900288"/>
          <c:y val="0"/>
        </c:manualLayout>
      </c:layout>
      <c:overlay val="0"/>
    </c:title>
    <c:autoTitleDeleted val="0"/>
    <c:plotArea>
      <c:layout/>
      <c:pieChart>
        <c:varyColors val="1"/>
        <c:ser>
          <c:idx val="0"/>
          <c:order val="0"/>
          <c:tx>
            <c:strRef>
              <c:f>Hoja1!$B$1</c:f>
              <c:strCache>
                <c:ptCount val="1"/>
                <c:pt idx="0">
                  <c:v>Ventas</c:v>
                </c:pt>
              </c:strCache>
            </c:strRef>
          </c:tx>
          <c:cat>
            <c:strRef>
              <c:f>Hoja1!$A$2:$A$3</c:f>
              <c:strCache>
                <c:ptCount val="2"/>
                <c:pt idx="0">
                  <c:v>Prevención de la violencia en adolescentes</c:v>
                </c:pt>
                <c:pt idx="1">
                  <c:v>Taller de electricidad</c:v>
                </c:pt>
              </c:strCache>
            </c:strRef>
          </c:cat>
          <c:val>
            <c:numRef>
              <c:f>Hoja1!$B$2:$B$3</c:f>
              <c:numCache>
                <c:formatCode>General</c:formatCode>
                <c:ptCount val="2"/>
                <c:pt idx="0">
                  <c:v>9</c:v>
                </c:pt>
                <c:pt idx="1">
                  <c:v>2</c:v>
                </c:pt>
              </c:numCache>
            </c:numRef>
          </c:val>
          <c:extLst>
            <c:ext xmlns:c16="http://schemas.microsoft.com/office/drawing/2014/chart" uri="{C3380CC4-5D6E-409C-BE32-E72D297353CC}">
              <c16:uniqueId val="{00000000-FB18-49F2-B77F-9BB0B1884740}"/>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5270655270655267"/>
          <c:y val="0.3925680105437464"/>
          <c:w val="0.34188034188034189"/>
          <c:h val="0.3461944510155115"/>
        </c:manualLayout>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 y tipo de violencia</a:t>
            </a:r>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Hoja1!$B$2:$B$6</c:f>
              <c:numCache>
                <c:formatCode>General</c:formatCode>
                <c:ptCount val="5"/>
                <c:pt idx="0">
                  <c:v>3</c:v>
                </c:pt>
                <c:pt idx="1">
                  <c:v>2</c:v>
                </c:pt>
                <c:pt idx="2">
                  <c:v>1</c:v>
                </c:pt>
                <c:pt idx="3">
                  <c:v>1</c:v>
                </c:pt>
                <c:pt idx="4">
                  <c:v>1</c:v>
                </c:pt>
              </c:numCache>
            </c:numRef>
          </c:val>
          <c:extLst>
            <c:ext xmlns:c16="http://schemas.microsoft.com/office/drawing/2014/chart" uri="{C3380CC4-5D6E-409C-BE32-E72D297353CC}">
              <c16:uniqueId val="{00000000-E869-432D-9300-262D1B3A9FD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E869-432D-9300-262D1B3A9FD6}"/>
            </c:ext>
          </c:extLst>
        </c:ser>
        <c:dLbls>
          <c:showLegendKey val="0"/>
          <c:showVal val="0"/>
          <c:showCatName val="0"/>
          <c:showSerName val="0"/>
          <c:showPercent val="0"/>
          <c:showBubbleSize val="0"/>
        </c:dLbls>
        <c:gapWidth val="219"/>
        <c:overlap val="-27"/>
        <c:axId val="92336896"/>
        <c:axId val="92338432"/>
      </c:barChart>
      <c:catAx>
        <c:axId val="92336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2338432"/>
        <c:crosses val="autoZero"/>
        <c:auto val="1"/>
        <c:lblAlgn val="ctr"/>
        <c:lblOffset val="100"/>
        <c:noMultiLvlLbl val="0"/>
      </c:catAx>
      <c:valAx>
        <c:axId val="923384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2336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68D-478F-AC19-37AA48558F8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68D-478F-AC19-37AA48558F8F}"/>
              </c:ext>
            </c:extLst>
          </c:dPt>
          <c:cat>
            <c:strRef>
              <c:f>Hoja1!$A$2:$A$3</c:f>
              <c:strCache>
                <c:ptCount val="2"/>
                <c:pt idx="0">
                  <c:v>mujeres</c:v>
                </c:pt>
                <c:pt idx="1">
                  <c:v>hombres</c:v>
                </c:pt>
              </c:strCache>
            </c:strRef>
          </c:cat>
          <c:val>
            <c:numRef>
              <c:f>Hoja1!$B$2:$B$3</c:f>
              <c:numCache>
                <c:formatCode>General</c:formatCode>
                <c:ptCount val="2"/>
                <c:pt idx="0">
                  <c:v>156</c:v>
                </c:pt>
                <c:pt idx="1">
                  <c:v>123</c:v>
                </c:pt>
              </c:numCache>
            </c:numRef>
          </c:val>
          <c:extLst>
            <c:ext xmlns:c16="http://schemas.microsoft.com/office/drawing/2014/chart" uri="{C3380CC4-5D6E-409C-BE32-E72D297353CC}">
              <c16:uniqueId val="{00000004-668D-478F-AC19-37AA48558F8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123</c:v>
                </c:pt>
                <c:pt idx="1">
                  <c:v>0</c:v>
                </c:pt>
                <c:pt idx="2">
                  <c:v>0</c:v>
                </c:pt>
                <c:pt idx="3">
                  <c:v>0</c:v>
                </c:pt>
                <c:pt idx="4">
                  <c:v>0</c:v>
                </c:pt>
              </c:numCache>
            </c:numRef>
          </c:val>
          <c:extLst>
            <c:ext xmlns:c16="http://schemas.microsoft.com/office/drawing/2014/chart" uri="{C3380CC4-5D6E-409C-BE32-E72D297353CC}">
              <c16:uniqueId val="{00000000-8194-4CF6-BED6-1D7CE05805CE}"/>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123</c:v>
                </c:pt>
                <c:pt idx="1">
                  <c:v>5</c:v>
                </c:pt>
                <c:pt idx="2">
                  <c:v>7</c:v>
                </c:pt>
                <c:pt idx="3">
                  <c:v>3</c:v>
                </c:pt>
                <c:pt idx="4">
                  <c:v>3</c:v>
                </c:pt>
              </c:numCache>
            </c:numRef>
          </c:val>
          <c:extLst>
            <c:ext xmlns:c16="http://schemas.microsoft.com/office/drawing/2014/chart" uri="{C3380CC4-5D6E-409C-BE32-E72D297353CC}">
              <c16:uniqueId val="{00000001-8194-4CF6-BED6-1D7CE05805CE}"/>
            </c:ext>
          </c:extLst>
        </c:ser>
        <c:dLbls>
          <c:showLegendKey val="0"/>
          <c:showVal val="0"/>
          <c:showCatName val="0"/>
          <c:showSerName val="0"/>
          <c:showPercent val="0"/>
          <c:showBubbleSize val="0"/>
        </c:dLbls>
        <c:gapWidth val="219"/>
        <c:axId val="150959616"/>
        <c:axId val="156709632"/>
      </c:barChart>
      <c:catAx>
        <c:axId val="150959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6709632"/>
        <c:crosses val="autoZero"/>
        <c:auto val="1"/>
        <c:lblAlgn val="ctr"/>
        <c:lblOffset val="100"/>
        <c:noMultiLvlLbl val="0"/>
      </c:catAx>
      <c:valAx>
        <c:axId val="156709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0959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a:t>
            </a:r>
          </a:p>
        </c:rich>
      </c:tx>
      <c:overlay val="0"/>
      <c:spPr>
        <a:noFill/>
        <a:ln>
          <a:noFill/>
        </a:ln>
        <a:effectLst/>
      </c:spPr>
    </c:title>
    <c:autoTitleDeleted val="0"/>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7B7-4509-8283-9839B04D184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7B7-4509-8283-9839B04D1842}"/>
              </c:ext>
            </c:extLst>
          </c:dPt>
          <c:cat>
            <c:strRef>
              <c:f>Hoja1!$A$2:$A$3</c:f>
              <c:strCache>
                <c:ptCount val="2"/>
                <c:pt idx="0">
                  <c:v>Mujeres</c:v>
                </c:pt>
                <c:pt idx="1">
                  <c:v>Hombres</c:v>
                </c:pt>
              </c:strCache>
            </c:strRef>
          </c:cat>
          <c:val>
            <c:numRef>
              <c:f>Hoja1!$B$2:$B$3</c:f>
              <c:numCache>
                <c:formatCode>General</c:formatCode>
                <c:ptCount val="2"/>
                <c:pt idx="0">
                  <c:v>3</c:v>
                </c:pt>
                <c:pt idx="1">
                  <c:v>0</c:v>
                </c:pt>
              </c:numCache>
            </c:numRef>
          </c:val>
          <c:extLst>
            <c:ext xmlns:c16="http://schemas.microsoft.com/office/drawing/2014/chart" uri="{C3380CC4-5D6E-409C-BE32-E72D297353CC}">
              <c16:uniqueId val="{00000004-77B7-4509-8283-9839B04D1842}"/>
            </c:ext>
          </c:extLst>
        </c:ser>
        <c:dLbls>
          <c:showLegendKey val="0"/>
          <c:showVal val="0"/>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edad</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Hoja1!$B$2:$B$7</c:f>
              <c:numCache>
                <c:formatCode>General</c:formatCode>
                <c:ptCount val="6"/>
                <c:pt idx="0">
                  <c:v>0</c:v>
                </c:pt>
                <c:pt idx="1">
                  <c:v>2</c:v>
                </c:pt>
                <c:pt idx="2">
                  <c:v>1</c:v>
                </c:pt>
                <c:pt idx="3">
                  <c:v>0</c:v>
                </c:pt>
                <c:pt idx="4">
                  <c:v>0</c:v>
                </c:pt>
                <c:pt idx="5">
                  <c:v>0</c:v>
                </c:pt>
              </c:numCache>
            </c:numRef>
          </c:val>
          <c:extLst>
            <c:ext xmlns:c16="http://schemas.microsoft.com/office/drawing/2014/chart" uri="{C3380CC4-5D6E-409C-BE32-E72D297353CC}">
              <c16:uniqueId val="{00000000-A198-4BEB-A704-3C13D6A7796D}"/>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A198-4BEB-A704-3C13D6A7796D}"/>
            </c:ext>
          </c:extLst>
        </c:ser>
        <c:dLbls>
          <c:showLegendKey val="0"/>
          <c:showVal val="0"/>
          <c:showCatName val="0"/>
          <c:showSerName val="0"/>
          <c:showPercent val="0"/>
          <c:showBubbleSize val="0"/>
        </c:dLbls>
        <c:gapWidth val="219"/>
        <c:overlap val="-27"/>
        <c:axId val="59445248"/>
        <c:axId val="59446784"/>
      </c:barChart>
      <c:catAx>
        <c:axId val="59445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59446784"/>
        <c:crosses val="autoZero"/>
        <c:auto val="1"/>
        <c:lblAlgn val="ctr"/>
        <c:lblOffset val="100"/>
        <c:noMultiLvlLbl val="0"/>
      </c:catAx>
      <c:valAx>
        <c:axId val="594467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594452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grado de estudios</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Hoja1!$B$2:$B$7</c:f>
              <c:numCache>
                <c:formatCode>General</c:formatCode>
                <c:ptCount val="6"/>
                <c:pt idx="0">
                  <c:v>0</c:v>
                </c:pt>
                <c:pt idx="1">
                  <c:v>0</c:v>
                </c:pt>
                <c:pt idx="2">
                  <c:v>0</c:v>
                </c:pt>
                <c:pt idx="3">
                  <c:v>1</c:v>
                </c:pt>
                <c:pt idx="4">
                  <c:v>1</c:v>
                </c:pt>
                <c:pt idx="5">
                  <c:v>1</c:v>
                </c:pt>
              </c:numCache>
            </c:numRef>
          </c:val>
          <c:extLst>
            <c:ext xmlns:c16="http://schemas.microsoft.com/office/drawing/2014/chart" uri="{C3380CC4-5D6E-409C-BE32-E72D297353CC}">
              <c16:uniqueId val="{00000000-A3E4-49CA-9DAD-0BD61A6C7792}"/>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A3E4-49CA-9DAD-0BD61A6C7792}"/>
            </c:ext>
          </c:extLst>
        </c:ser>
        <c:dLbls>
          <c:showLegendKey val="0"/>
          <c:showVal val="0"/>
          <c:showCatName val="0"/>
          <c:showSerName val="0"/>
          <c:showPercent val="0"/>
          <c:showBubbleSize val="0"/>
        </c:dLbls>
        <c:gapWidth val="219"/>
        <c:overlap val="-27"/>
        <c:axId val="59460608"/>
        <c:axId val="59462400"/>
      </c:barChart>
      <c:catAx>
        <c:axId val="59460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59462400"/>
        <c:crosses val="autoZero"/>
        <c:auto val="1"/>
        <c:lblAlgn val="ctr"/>
        <c:lblOffset val="100"/>
        <c:noMultiLvlLbl val="0"/>
      </c:catAx>
      <c:valAx>
        <c:axId val="594624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594606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estado civil</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Hoja1!$B$2:$B$6</c:f>
              <c:numCache>
                <c:formatCode>General</c:formatCode>
                <c:ptCount val="5"/>
                <c:pt idx="0">
                  <c:v>1</c:v>
                </c:pt>
                <c:pt idx="1">
                  <c:v>1</c:v>
                </c:pt>
                <c:pt idx="2">
                  <c:v>0</c:v>
                </c:pt>
                <c:pt idx="3">
                  <c:v>1</c:v>
                </c:pt>
                <c:pt idx="4">
                  <c:v>0</c:v>
                </c:pt>
              </c:numCache>
            </c:numRef>
          </c:val>
          <c:extLst>
            <c:ext xmlns:c16="http://schemas.microsoft.com/office/drawing/2014/chart" uri="{C3380CC4-5D6E-409C-BE32-E72D297353CC}">
              <c16:uniqueId val="{00000000-FAA3-4668-8012-9F6664E2FE69}"/>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FAA3-4668-8012-9F6664E2FE69}"/>
            </c:ext>
          </c:extLst>
        </c:ser>
        <c:dLbls>
          <c:showLegendKey val="0"/>
          <c:showVal val="0"/>
          <c:showCatName val="0"/>
          <c:showSerName val="0"/>
          <c:showPercent val="0"/>
          <c:showBubbleSize val="0"/>
        </c:dLbls>
        <c:gapWidth val="219"/>
        <c:overlap val="-27"/>
        <c:axId val="60909824"/>
        <c:axId val="91291648"/>
      </c:barChart>
      <c:catAx>
        <c:axId val="60909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1291648"/>
        <c:crosses val="autoZero"/>
        <c:auto val="1"/>
        <c:lblAlgn val="ctr"/>
        <c:lblOffset val="100"/>
        <c:noMultiLvlLbl val="0"/>
      </c:catAx>
      <c:valAx>
        <c:axId val="91291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609098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ocupación</a:t>
            </a:r>
            <a:endParaRPr lang="es-MX"/>
          </a:p>
        </c:rich>
      </c:tx>
      <c:overlay val="0"/>
      <c:spPr>
        <a:noFill/>
        <a:ln>
          <a:noFill/>
        </a:ln>
        <a:effectLst/>
      </c:spPr>
    </c:title>
    <c:autoTitleDeleted val="0"/>
    <c:plotArea>
      <c:layout>
        <c:manualLayout>
          <c:layoutTarget val="inner"/>
          <c:xMode val="edge"/>
          <c:yMode val="edge"/>
          <c:x val="4.9955390691086045E-2"/>
          <c:y val="0.25814105931779691"/>
          <c:w val="0.91244078551633212"/>
          <c:h val="0.50933904310848732"/>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Hoja1!$A$2:$A$5</c:f>
              <c:strCache>
                <c:ptCount val="4"/>
                <c:pt idx="0">
                  <c:v>Ama de Casa</c:v>
                </c:pt>
                <c:pt idx="1">
                  <c:v>Empleada</c:v>
                </c:pt>
                <c:pt idx="2">
                  <c:v>Sin empleo</c:v>
                </c:pt>
                <c:pt idx="3">
                  <c:v>Estudiante</c:v>
                </c:pt>
              </c:strCache>
            </c:strRef>
          </c:cat>
          <c:val>
            <c:numRef>
              <c:f>Hoja1!$B$2:$B$5</c:f>
              <c:numCache>
                <c:formatCode>General</c:formatCode>
                <c:ptCount val="4"/>
                <c:pt idx="0">
                  <c:v>1</c:v>
                </c:pt>
                <c:pt idx="1">
                  <c:v>2</c:v>
                </c:pt>
                <c:pt idx="2">
                  <c:v>0</c:v>
                </c:pt>
                <c:pt idx="3">
                  <c:v>0</c:v>
                </c:pt>
              </c:numCache>
            </c:numRef>
          </c:val>
          <c:extLst>
            <c:ext xmlns:c16="http://schemas.microsoft.com/office/drawing/2014/chart" uri="{C3380CC4-5D6E-409C-BE32-E72D297353CC}">
              <c16:uniqueId val="{00000000-F2F2-4B0C-ABDE-F80F36BE3E37}"/>
            </c:ext>
          </c:extLst>
        </c:ser>
        <c:ser>
          <c:idx val="1"/>
          <c:order val="1"/>
          <c:tx>
            <c:strRef>
              <c:f>Hoja1!$C$1</c:f>
              <c:strCache>
                <c:ptCount val="1"/>
                <c:pt idx="0">
                  <c:v>Hombre</c:v>
                </c:pt>
              </c:strCache>
            </c:strRef>
          </c:tx>
          <c:spPr>
            <a:solidFill>
              <a:schemeClr val="accent2"/>
            </a:solidFill>
            <a:ln>
              <a:noFill/>
            </a:ln>
            <a:effectLst/>
          </c:spPr>
          <c:invertIfNegative val="0"/>
          <c:cat>
            <c:strRef>
              <c:f>Hoja1!$A$2:$A$5</c:f>
              <c:strCache>
                <c:ptCount val="4"/>
                <c:pt idx="0">
                  <c:v>Ama de Casa</c:v>
                </c:pt>
                <c:pt idx="1">
                  <c:v>Empleada</c:v>
                </c:pt>
                <c:pt idx="2">
                  <c:v>Sin empleo</c:v>
                </c:pt>
                <c:pt idx="3">
                  <c:v>Estudiante</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F2F2-4B0C-ABDE-F80F36BE3E37}"/>
            </c:ext>
          </c:extLst>
        </c:ser>
        <c:dLbls>
          <c:showLegendKey val="0"/>
          <c:showVal val="0"/>
          <c:showCatName val="0"/>
          <c:showSerName val="0"/>
          <c:showPercent val="0"/>
          <c:showBubbleSize val="0"/>
        </c:dLbls>
        <c:gapWidth val="219"/>
        <c:overlap val="-27"/>
        <c:axId val="92231168"/>
        <c:axId val="92232704"/>
      </c:barChart>
      <c:catAx>
        <c:axId val="92231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2232704"/>
        <c:crosses val="autoZero"/>
        <c:auto val="1"/>
        <c:lblAlgn val="ctr"/>
        <c:lblOffset val="100"/>
        <c:noMultiLvlLbl val="0"/>
      </c:catAx>
      <c:valAx>
        <c:axId val="922327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2231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 por sexo y modalidades</a:t>
            </a:r>
            <a:r>
              <a:rPr lang="es-MX" baseline="0"/>
              <a:t> de violencia</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Hoja1!$B$2:$B$6</c:f>
              <c:numCache>
                <c:formatCode>General</c:formatCode>
                <c:ptCount val="5"/>
                <c:pt idx="0">
                  <c:v>2</c:v>
                </c:pt>
                <c:pt idx="1">
                  <c:v>1</c:v>
                </c:pt>
                <c:pt idx="2">
                  <c:v>0</c:v>
                </c:pt>
                <c:pt idx="3">
                  <c:v>0</c:v>
                </c:pt>
                <c:pt idx="4">
                  <c:v>0</c:v>
                </c:pt>
              </c:numCache>
            </c:numRef>
          </c:val>
          <c:extLst>
            <c:ext xmlns:c16="http://schemas.microsoft.com/office/drawing/2014/chart" uri="{C3380CC4-5D6E-409C-BE32-E72D297353CC}">
              <c16:uniqueId val="{00000000-CE9E-4D16-9985-1B440BCEBD6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CE9E-4D16-9985-1B440BCEBD66}"/>
            </c:ext>
          </c:extLst>
        </c:ser>
        <c:dLbls>
          <c:showLegendKey val="0"/>
          <c:showVal val="0"/>
          <c:showCatName val="0"/>
          <c:showSerName val="0"/>
          <c:showPercent val="0"/>
          <c:showBubbleSize val="0"/>
        </c:dLbls>
        <c:gapWidth val="219"/>
        <c:overlap val="-27"/>
        <c:axId val="92320896"/>
        <c:axId val="92322432"/>
      </c:barChart>
      <c:catAx>
        <c:axId val="9232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2322432"/>
        <c:crosses val="autoZero"/>
        <c:auto val="1"/>
        <c:lblAlgn val="ctr"/>
        <c:lblOffset val="100"/>
        <c:noMultiLvlLbl val="0"/>
      </c:catAx>
      <c:valAx>
        <c:axId val="923224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2320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17</Pages>
  <Words>2308</Words>
  <Characters>12696</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vt:lpstr>
    </vt:vector>
  </TitlesOfParts>
  <Company>Instituto Nacional de las Mujeres</Company>
  <LinksUpToDate>false</LinksUpToDate>
  <CharactersWithSpaces>14975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tcrodriguez</dc:creator>
  <cp:lastModifiedBy>HP</cp:lastModifiedBy>
  <cp:revision>3</cp:revision>
  <cp:lastPrinted>2013-09-24T20:39:00Z</cp:lastPrinted>
  <dcterms:created xsi:type="dcterms:W3CDTF">2018-12-21T19:08:00Z</dcterms:created>
  <dcterms:modified xsi:type="dcterms:W3CDTF">2018-12-28T18:28:00Z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-31046250</vt:i4>
  </property>
  <property fmtid="{D5CDD505-2E9C-101B-9397-08002B2CF9AE}" pid="3" name="_EmailSubject">
    <vt:lpwstr>Envío instrumentos CAI</vt:lpwstr>
  </property>
  <property fmtid="{D5CDD505-2E9C-101B-9397-08002B2CF9AE}" pid="4" name="_AuthorEmail">
    <vt:lpwstr>vdforonda@inmujeres.gob.mx</vt:lpwstr>
  </property>
  <property fmtid="{D5CDD505-2E9C-101B-9397-08002B2CF9AE}" pid="5" name="_AuthorEmailDisplayName">
    <vt:lpwstr>Vanessa  Foronda Texier</vt:lpwstr>
  </property>
  <property fmtid="{D5CDD505-2E9C-101B-9397-08002B2CF9AE}" pid="6" name="_ReviewingToolsShownOnce">
    <vt:lpwstr/>
  </property>
</Properties>
</file>